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52F" w:rsidRPr="005E6A58" w:rsidRDefault="00FC552F" w:rsidP="008A20A4">
      <w:pPr>
        <w:pStyle w:val="Heading1"/>
        <w:jc w:val="center"/>
        <w:rPr>
          <w:szCs w:val="24"/>
          <w:rtl/>
        </w:rPr>
      </w:pPr>
      <w:r w:rsidRPr="005E6A58">
        <w:rPr>
          <w:rFonts w:hint="cs"/>
          <w:szCs w:val="24"/>
          <w:rtl/>
        </w:rPr>
        <w:t xml:space="preserve">القوى العاملة </w:t>
      </w:r>
    </w:p>
    <w:p w:rsidR="00FC552F" w:rsidRPr="005E6A58" w:rsidRDefault="00FC552F" w:rsidP="008A20A4">
      <w:pPr>
        <w:pStyle w:val="Heading1"/>
        <w:bidi w:val="0"/>
        <w:jc w:val="center"/>
        <w:rPr>
          <w:rFonts w:ascii="Arial" w:hAnsi="Arial"/>
          <w:szCs w:val="24"/>
        </w:rPr>
      </w:pPr>
      <w:r w:rsidRPr="005E6A58">
        <w:rPr>
          <w:rFonts w:ascii="Arial" w:hAnsi="Arial"/>
          <w:szCs w:val="24"/>
        </w:rPr>
        <w:t>Labour Force</w:t>
      </w:r>
      <w:r w:rsidR="008F0F4F" w:rsidRPr="005E6A58">
        <w:rPr>
          <w:rFonts w:ascii="Arial" w:hAnsi="Arial"/>
          <w:szCs w:val="24"/>
        </w:rPr>
        <w:t xml:space="preserve"> </w:t>
      </w:r>
    </w:p>
    <w:p w:rsidR="00FC552F" w:rsidRPr="005E6A58" w:rsidRDefault="00FC552F">
      <w:pPr>
        <w:pStyle w:val="Heading1"/>
        <w:jc w:val="both"/>
        <w:rPr>
          <w:sz w:val="18"/>
          <w:szCs w:val="18"/>
        </w:rPr>
      </w:pPr>
    </w:p>
    <w:p w:rsidR="00FC552F" w:rsidRPr="005E6A58" w:rsidRDefault="00FC552F" w:rsidP="005E6A58">
      <w:pPr>
        <w:pStyle w:val="Heading3"/>
        <w:ind w:right="-284"/>
        <w:rPr>
          <w:b/>
          <w:bCs/>
          <w:sz w:val="20"/>
          <w:szCs w:val="20"/>
        </w:rPr>
      </w:pPr>
      <w:r w:rsidRPr="005E6A58">
        <w:rPr>
          <w:rFonts w:hint="cs"/>
          <w:b/>
          <w:bCs/>
          <w:sz w:val="20"/>
          <w:szCs w:val="20"/>
          <w:rtl/>
        </w:rPr>
        <w:t xml:space="preserve">شكل </w:t>
      </w:r>
      <w:r w:rsidR="00827C2D" w:rsidRPr="005E6A58">
        <w:rPr>
          <w:b/>
          <w:bCs/>
          <w:sz w:val="20"/>
          <w:szCs w:val="20"/>
        </w:rPr>
        <w:t>)</w:t>
      </w:r>
      <w:r w:rsidR="005E6A58" w:rsidRPr="005E6A58">
        <w:rPr>
          <w:rFonts w:hint="cs"/>
          <w:b/>
          <w:bCs/>
          <w:sz w:val="20"/>
          <w:szCs w:val="20"/>
          <w:rtl/>
        </w:rPr>
        <w:t>14</w:t>
      </w:r>
      <w:r w:rsidR="00827C2D" w:rsidRPr="005E6A58">
        <w:rPr>
          <w:b/>
          <w:bCs/>
          <w:sz w:val="20"/>
          <w:szCs w:val="20"/>
        </w:rPr>
        <w:t>(</w:t>
      </w:r>
      <w:r w:rsidRPr="005E6A58">
        <w:rPr>
          <w:rFonts w:hint="cs"/>
          <w:b/>
          <w:bCs/>
          <w:sz w:val="20"/>
          <w:szCs w:val="20"/>
          <w:rtl/>
        </w:rPr>
        <w:t xml:space="preserve">: </w:t>
      </w:r>
      <w:r w:rsidR="00D1237C" w:rsidRPr="005E6A58">
        <w:rPr>
          <w:rFonts w:hint="cs"/>
          <w:b/>
          <w:bCs/>
          <w:sz w:val="20"/>
          <w:szCs w:val="20"/>
          <w:rtl/>
        </w:rPr>
        <w:t>النساء والرجال المشاركو</w:t>
      </w:r>
      <w:r w:rsidR="00B520FD" w:rsidRPr="005E6A58">
        <w:rPr>
          <w:rFonts w:hint="cs"/>
          <w:b/>
          <w:bCs/>
          <w:sz w:val="20"/>
          <w:szCs w:val="20"/>
          <w:rtl/>
        </w:rPr>
        <w:t>ن</w:t>
      </w:r>
      <w:r w:rsidRPr="005E6A58">
        <w:rPr>
          <w:rFonts w:hint="cs"/>
          <w:b/>
          <w:bCs/>
          <w:sz w:val="20"/>
          <w:szCs w:val="20"/>
          <w:rtl/>
        </w:rPr>
        <w:t xml:space="preserve"> في القوى العاملة </w:t>
      </w:r>
      <w:r w:rsidR="00613E59">
        <w:rPr>
          <w:rFonts w:hint="cs"/>
          <w:b/>
          <w:bCs/>
          <w:sz w:val="20"/>
          <w:szCs w:val="20"/>
          <w:rtl/>
        </w:rPr>
        <w:t>(</w:t>
      </w:r>
      <w:r w:rsidRPr="005E6A58">
        <w:rPr>
          <w:b/>
          <w:bCs/>
          <w:sz w:val="20"/>
          <w:szCs w:val="20"/>
          <w:rtl/>
        </w:rPr>
        <w:t>15 سنة فأكثر</w:t>
      </w:r>
      <w:r w:rsidR="00613E59">
        <w:rPr>
          <w:rFonts w:hint="cs"/>
          <w:b/>
          <w:bCs/>
          <w:sz w:val="20"/>
          <w:szCs w:val="20"/>
          <w:rtl/>
        </w:rPr>
        <w:t>)</w:t>
      </w:r>
      <w:r w:rsidR="00BA3C08" w:rsidRPr="005E6A58">
        <w:rPr>
          <w:rFonts w:hint="cs"/>
          <w:b/>
          <w:bCs/>
          <w:sz w:val="20"/>
          <w:szCs w:val="20"/>
          <w:rtl/>
        </w:rPr>
        <w:t xml:space="preserve"> في فلسطين</w:t>
      </w:r>
      <w:r w:rsidR="00033F86" w:rsidRPr="005E6A58">
        <w:rPr>
          <w:rFonts w:hint="cs"/>
          <w:b/>
          <w:bCs/>
          <w:sz w:val="20"/>
          <w:szCs w:val="20"/>
          <w:rtl/>
        </w:rPr>
        <w:t>،</w:t>
      </w:r>
      <w:r w:rsidR="00BA3C08" w:rsidRPr="005E6A58">
        <w:rPr>
          <w:rFonts w:hint="cs"/>
          <w:b/>
          <w:bCs/>
          <w:sz w:val="20"/>
          <w:szCs w:val="20"/>
          <w:rtl/>
        </w:rPr>
        <w:t xml:space="preserve">        </w:t>
      </w:r>
      <w:r w:rsidRPr="005E6A58">
        <w:rPr>
          <w:rFonts w:hint="cs"/>
          <w:b/>
          <w:bCs/>
          <w:sz w:val="20"/>
          <w:szCs w:val="20"/>
          <w:rtl/>
        </w:rPr>
        <w:t xml:space="preserve"> 2001-</w:t>
      </w:r>
      <w:r w:rsidR="00827C2D" w:rsidRPr="005E6A58">
        <w:rPr>
          <w:rFonts w:hint="cs"/>
          <w:b/>
          <w:bCs/>
          <w:sz w:val="20"/>
          <w:szCs w:val="20"/>
          <w:rtl/>
        </w:rPr>
        <w:t xml:space="preserve"> </w:t>
      </w:r>
      <w:r w:rsidRPr="005E6A58">
        <w:rPr>
          <w:b/>
          <w:bCs/>
          <w:sz w:val="20"/>
          <w:szCs w:val="20"/>
        </w:rPr>
        <w:t xml:space="preserve"> </w:t>
      </w:r>
      <w:r w:rsidR="0000303C" w:rsidRPr="005E6A58">
        <w:rPr>
          <w:b/>
          <w:bCs/>
          <w:sz w:val="20"/>
          <w:szCs w:val="20"/>
        </w:rPr>
        <w:t>2015</w:t>
      </w:r>
      <w:r w:rsidR="00827C2D" w:rsidRPr="005E6A58">
        <w:rPr>
          <w:rFonts w:hint="cs"/>
          <w:b/>
          <w:bCs/>
          <w:sz w:val="20"/>
          <w:szCs w:val="20"/>
          <w:rtl/>
        </w:rPr>
        <w:t xml:space="preserve"> (نسبة مئوية)</w:t>
      </w:r>
    </w:p>
    <w:p w:rsidR="00FC552F" w:rsidRPr="005E6A58" w:rsidRDefault="00FC552F" w:rsidP="00613E59">
      <w:pPr>
        <w:pStyle w:val="Heading3"/>
        <w:bidi w:val="0"/>
        <w:rPr>
          <w:rFonts w:ascii="Arial" w:hAnsi="Arial" w:cs="Arial"/>
          <w:b/>
          <w:bCs/>
          <w:sz w:val="20"/>
          <w:szCs w:val="20"/>
        </w:rPr>
      </w:pPr>
      <w:r w:rsidRPr="005E6A58">
        <w:rPr>
          <w:rFonts w:ascii="Arial" w:hAnsi="Arial" w:cs="Arial"/>
          <w:b/>
          <w:bCs/>
          <w:sz w:val="20"/>
          <w:szCs w:val="20"/>
        </w:rPr>
        <w:t xml:space="preserve">Figure </w:t>
      </w:r>
      <w:r w:rsidR="00827C2D" w:rsidRPr="005E6A58">
        <w:rPr>
          <w:rFonts w:ascii="Arial" w:hAnsi="Arial" w:cs="Arial"/>
          <w:b/>
          <w:bCs/>
          <w:sz w:val="20"/>
          <w:szCs w:val="20"/>
        </w:rPr>
        <w:t>(</w:t>
      </w:r>
      <w:r w:rsidR="005E6A58" w:rsidRPr="005E6A58">
        <w:rPr>
          <w:rFonts w:ascii="Arial" w:hAnsi="Arial" w:cs="Arial"/>
          <w:b/>
          <w:bCs/>
          <w:sz w:val="20"/>
          <w:szCs w:val="20"/>
        </w:rPr>
        <w:t>14</w:t>
      </w:r>
      <w:r w:rsidR="00827C2D" w:rsidRPr="005E6A58">
        <w:rPr>
          <w:rFonts w:ascii="Arial" w:hAnsi="Arial" w:cs="Arial"/>
          <w:b/>
          <w:bCs/>
          <w:sz w:val="20"/>
          <w:szCs w:val="20"/>
        </w:rPr>
        <w:t>)</w:t>
      </w:r>
      <w:r w:rsidRPr="005E6A58">
        <w:rPr>
          <w:rFonts w:ascii="Arial" w:hAnsi="Arial" w:cs="Arial"/>
          <w:b/>
          <w:bCs/>
          <w:sz w:val="20"/>
          <w:szCs w:val="20"/>
        </w:rPr>
        <w:t xml:space="preserve">: </w:t>
      </w:r>
      <w:r w:rsidR="00B520FD" w:rsidRPr="005E6A58">
        <w:rPr>
          <w:rFonts w:ascii="Arial" w:hAnsi="Arial" w:cs="Arial"/>
          <w:b/>
          <w:bCs/>
          <w:sz w:val="20"/>
          <w:szCs w:val="20"/>
        </w:rPr>
        <w:t xml:space="preserve">Women and </w:t>
      </w:r>
      <w:r w:rsidR="00BD2407" w:rsidRPr="005E6A58">
        <w:rPr>
          <w:rFonts w:ascii="Arial" w:hAnsi="Arial" w:cs="Arial"/>
          <w:b/>
          <w:bCs/>
          <w:sz w:val="20"/>
          <w:szCs w:val="20"/>
          <w:lang w:val="en-IE"/>
        </w:rPr>
        <w:t>M</w:t>
      </w:r>
      <w:r w:rsidR="00B520FD" w:rsidRPr="005E6A58">
        <w:rPr>
          <w:rFonts w:ascii="Arial" w:hAnsi="Arial" w:cs="Arial"/>
          <w:b/>
          <w:bCs/>
          <w:sz w:val="20"/>
          <w:szCs w:val="20"/>
        </w:rPr>
        <w:t xml:space="preserve">en </w:t>
      </w:r>
      <w:r w:rsidR="00BD2407" w:rsidRPr="005E6A58">
        <w:rPr>
          <w:rFonts w:ascii="Arial" w:hAnsi="Arial" w:cs="Arial"/>
          <w:b/>
          <w:bCs/>
          <w:sz w:val="20"/>
          <w:szCs w:val="20"/>
        </w:rPr>
        <w:t>P</w:t>
      </w:r>
      <w:r w:rsidR="003939DF" w:rsidRPr="005E6A58">
        <w:rPr>
          <w:rFonts w:ascii="Arial" w:hAnsi="Arial" w:cs="Arial"/>
          <w:b/>
          <w:bCs/>
          <w:sz w:val="20"/>
          <w:szCs w:val="20"/>
        </w:rPr>
        <w:t xml:space="preserve">articipated in </w:t>
      </w:r>
      <w:r w:rsidR="00BD2407" w:rsidRPr="005E6A58">
        <w:rPr>
          <w:rFonts w:ascii="Arial" w:hAnsi="Arial" w:cs="Arial"/>
          <w:b/>
          <w:bCs/>
          <w:sz w:val="20"/>
          <w:szCs w:val="20"/>
        </w:rPr>
        <w:t>L</w:t>
      </w:r>
      <w:r w:rsidR="003939DF" w:rsidRPr="005E6A58">
        <w:rPr>
          <w:rFonts w:ascii="Arial" w:hAnsi="Arial" w:cs="Arial"/>
          <w:b/>
          <w:bCs/>
          <w:sz w:val="20"/>
          <w:szCs w:val="20"/>
        </w:rPr>
        <w:t xml:space="preserve">abour </w:t>
      </w:r>
      <w:r w:rsidR="00BD2407" w:rsidRPr="005E6A58">
        <w:rPr>
          <w:rFonts w:ascii="Arial" w:hAnsi="Arial" w:cs="Arial"/>
          <w:b/>
          <w:bCs/>
          <w:sz w:val="20"/>
          <w:szCs w:val="20"/>
        </w:rPr>
        <w:t>F</w:t>
      </w:r>
      <w:r w:rsidR="003939DF" w:rsidRPr="005E6A58">
        <w:rPr>
          <w:rFonts w:ascii="Arial" w:hAnsi="Arial" w:cs="Arial"/>
          <w:b/>
          <w:bCs/>
          <w:sz w:val="20"/>
          <w:szCs w:val="20"/>
        </w:rPr>
        <w:t>orce</w:t>
      </w:r>
      <w:r w:rsidR="003F75E1" w:rsidRPr="005E6A58">
        <w:rPr>
          <w:rFonts w:ascii="Arial" w:hAnsi="Arial" w:cs="Arial"/>
          <w:b/>
          <w:bCs/>
          <w:sz w:val="20"/>
          <w:szCs w:val="20"/>
        </w:rPr>
        <w:t xml:space="preserve"> </w:t>
      </w:r>
      <w:r w:rsidR="00613E59">
        <w:rPr>
          <w:rFonts w:ascii="Arial" w:hAnsi="Arial" w:cs="Arial"/>
          <w:b/>
          <w:bCs/>
          <w:sz w:val="20"/>
          <w:szCs w:val="20"/>
        </w:rPr>
        <w:t>(</w:t>
      </w:r>
      <w:r w:rsidRPr="005E6A58">
        <w:rPr>
          <w:rFonts w:ascii="Arial" w:hAnsi="Arial" w:cs="Arial"/>
          <w:b/>
          <w:bCs/>
          <w:sz w:val="20"/>
          <w:szCs w:val="20"/>
        </w:rPr>
        <w:t xml:space="preserve">15 </w:t>
      </w:r>
      <w:r w:rsidR="00BD2407" w:rsidRPr="005E6A58">
        <w:rPr>
          <w:rFonts w:ascii="Arial" w:hAnsi="Arial" w:cs="Arial"/>
          <w:b/>
          <w:bCs/>
          <w:sz w:val="20"/>
          <w:szCs w:val="20"/>
        </w:rPr>
        <w:t>Y</w:t>
      </w:r>
      <w:r w:rsidRPr="005E6A58">
        <w:rPr>
          <w:rFonts w:ascii="Arial" w:hAnsi="Arial" w:cs="Arial"/>
          <w:b/>
          <w:bCs/>
          <w:sz w:val="20"/>
          <w:szCs w:val="20"/>
        </w:rPr>
        <w:t xml:space="preserve">ears and </w:t>
      </w:r>
      <w:r w:rsidR="00BD2407" w:rsidRPr="005E6A58">
        <w:rPr>
          <w:rFonts w:ascii="Arial" w:hAnsi="Arial" w:cs="Arial"/>
          <w:b/>
          <w:bCs/>
          <w:sz w:val="20"/>
          <w:szCs w:val="20"/>
        </w:rPr>
        <w:t>A</w:t>
      </w:r>
      <w:r w:rsidR="00CF3779" w:rsidRPr="005E6A58">
        <w:rPr>
          <w:rFonts w:ascii="Arial" w:hAnsi="Arial" w:cs="Arial"/>
          <w:b/>
          <w:bCs/>
          <w:sz w:val="20"/>
          <w:szCs w:val="20"/>
        </w:rPr>
        <w:t>bove</w:t>
      </w:r>
      <w:r w:rsidR="00613E59">
        <w:rPr>
          <w:rFonts w:ascii="Arial" w:hAnsi="Arial" w:cs="Arial"/>
          <w:b/>
          <w:bCs/>
          <w:sz w:val="20"/>
          <w:szCs w:val="20"/>
        </w:rPr>
        <w:t>)</w:t>
      </w:r>
      <w:r w:rsidR="00BA3C08" w:rsidRPr="005E6A58">
        <w:rPr>
          <w:rFonts w:ascii="Arial" w:hAnsi="Arial" w:cs="Arial"/>
          <w:b/>
          <w:bCs/>
          <w:sz w:val="20"/>
          <w:szCs w:val="20"/>
        </w:rPr>
        <w:t xml:space="preserve"> in Palestine</w:t>
      </w:r>
      <w:r w:rsidR="00033F86" w:rsidRPr="005E6A58">
        <w:rPr>
          <w:rFonts w:ascii="Arial" w:hAnsi="Arial" w:cs="Arial"/>
          <w:b/>
          <w:bCs/>
          <w:sz w:val="20"/>
          <w:szCs w:val="20"/>
        </w:rPr>
        <w:t>,</w:t>
      </w:r>
      <w:r w:rsidRPr="005E6A58">
        <w:rPr>
          <w:rFonts w:ascii="Arial" w:hAnsi="Arial" w:cs="Arial"/>
          <w:b/>
          <w:bCs/>
          <w:sz w:val="20"/>
          <w:szCs w:val="20"/>
        </w:rPr>
        <w:t xml:space="preserve"> 2001- </w:t>
      </w:r>
      <w:r w:rsidR="0000303C" w:rsidRPr="005E6A58">
        <w:rPr>
          <w:rFonts w:ascii="Arial" w:hAnsi="Arial" w:cs="Arial"/>
          <w:b/>
          <w:bCs/>
          <w:sz w:val="20"/>
          <w:szCs w:val="20"/>
        </w:rPr>
        <w:t>2015</w:t>
      </w:r>
      <w:r w:rsidR="00827C2D" w:rsidRPr="005E6A58">
        <w:rPr>
          <w:rFonts w:ascii="Arial" w:hAnsi="Arial" w:cs="Arial"/>
          <w:b/>
          <w:bCs/>
          <w:sz w:val="20"/>
          <w:szCs w:val="20"/>
        </w:rPr>
        <w:t xml:space="preserve"> (Percent)</w:t>
      </w:r>
    </w:p>
    <w:p w:rsidR="00FC552F" w:rsidRPr="005E6A58" w:rsidRDefault="00FC552F">
      <w:pPr>
        <w:pStyle w:val="Heading3"/>
        <w:bidi w:val="0"/>
        <w:rPr>
          <w:rFonts w:ascii="Arial" w:hAnsi="Arial" w:cs="Arial"/>
          <w:b/>
          <w:bCs/>
          <w:sz w:val="12"/>
          <w:szCs w:val="12"/>
        </w:rPr>
      </w:pPr>
    </w:p>
    <w:p w:rsidR="00FC552F" w:rsidRPr="005E6A58" w:rsidRDefault="00013E95" w:rsidP="00EE7189">
      <w:pPr>
        <w:pStyle w:val="Heading1"/>
        <w:ind w:left="-113"/>
        <w:jc w:val="center"/>
        <w:rPr>
          <w:sz w:val="20"/>
          <w:rtl/>
        </w:rPr>
      </w:pPr>
      <w:r>
        <w:rPr>
          <w:noProof/>
          <w:sz w:val="20"/>
          <w:szCs w:val="16"/>
        </w:rPr>
        <w:drawing>
          <wp:inline distT="0" distB="0" distL="0" distR="0">
            <wp:extent cx="4267200" cy="2400300"/>
            <wp:effectExtent l="19050" t="0" r="19050" b="0"/>
            <wp:docPr id="8"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87420" w:rsidRDefault="00687420" w:rsidP="0000303C">
      <w:pPr>
        <w:pStyle w:val="Heading1"/>
        <w:ind w:left="28" w:right="-709"/>
        <w:jc w:val="both"/>
        <w:rPr>
          <w:b w:val="0"/>
          <w:bCs w:val="0"/>
          <w:sz w:val="20"/>
          <w:rtl/>
        </w:rPr>
      </w:pPr>
    </w:p>
    <w:p w:rsidR="00FC552F" w:rsidRPr="005E6A58" w:rsidRDefault="00117DF3" w:rsidP="00895889">
      <w:pPr>
        <w:pStyle w:val="Heading1"/>
        <w:ind w:left="-113" w:right="-426"/>
        <w:jc w:val="both"/>
        <w:rPr>
          <w:b w:val="0"/>
          <w:bCs w:val="0"/>
          <w:sz w:val="20"/>
          <w:rtl/>
        </w:rPr>
      </w:pPr>
      <w:r w:rsidRPr="005E6A58">
        <w:rPr>
          <w:rFonts w:hint="cs"/>
          <w:b w:val="0"/>
          <w:bCs w:val="0"/>
          <w:sz w:val="20"/>
          <w:rtl/>
        </w:rPr>
        <w:t xml:space="preserve">بالرغم من </w:t>
      </w:r>
      <w:r w:rsidR="00782882">
        <w:rPr>
          <w:rFonts w:hint="cs"/>
          <w:b w:val="0"/>
          <w:bCs w:val="0"/>
          <w:sz w:val="20"/>
          <w:rtl/>
        </w:rPr>
        <w:t>ارتفاع نسبة مشاركة النساء</w:t>
      </w:r>
      <w:r w:rsidRPr="005E6A58">
        <w:rPr>
          <w:rFonts w:hint="cs"/>
          <w:b w:val="0"/>
          <w:bCs w:val="0"/>
          <w:sz w:val="20"/>
          <w:rtl/>
        </w:rPr>
        <w:t xml:space="preserve"> </w:t>
      </w:r>
      <w:r w:rsidR="00FC552F" w:rsidRPr="005E6A58">
        <w:rPr>
          <w:rFonts w:hint="cs"/>
          <w:b w:val="0"/>
          <w:bCs w:val="0"/>
          <w:sz w:val="20"/>
          <w:rtl/>
        </w:rPr>
        <w:t>في القوى العاملة</w:t>
      </w:r>
      <w:r w:rsidR="00DC2732">
        <w:rPr>
          <w:rFonts w:hint="cs"/>
          <w:b w:val="0"/>
          <w:bCs w:val="0"/>
          <w:sz w:val="20"/>
          <w:rtl/>
        </w:rPr>
        <w:t>،</w:t>
      </w:r>
      <w:r w:rsidR="00F635F3" w:rsidRPr="005E6A58">
        <w:rPr>
          <w:rFonts w:hint="cs"/>
          <w:b w:val="0"/>
          <w:bCs w:val="0"/>
          <w:sz w:val="20"/>
          <w:rtl/>
        </w:rPr>
        <w:t xml:space="preserve"> </w:t>
      </w:r>
      <w:r w:rsidR="00486863" w:rsidRPr="005E6A58">
        <w:rPr>
          <w:rFonts w:hint="cs"/>
          <w:b w:val="0"/>
          <w:bCs w:val="0"/>
          <w:sz w:val="20"/>
          <w:rtl/>
        </w:rPr>
        <w:t>إلا</w:t>
      </w:r>
      <w:r w:rsidR="00F635F3" w:rsidRPr="005E6A58">
        <w:rPr>
          <w:rFonts w:hint="cs"/>
          <w:b w:val="0"/>
          <w:bCs w:val="0"/>
          <w:sz w:val="20"/>
          <w:rtl/>
        </w:rPr>
        <w:t xml:space="preserve"> أنه</w:t>
      </w:r>
      <w:r w:rsidRPr="005E6A58">
        <w:rPr>
          <w:rFonts w:hint="cs"/>
          <w:b w:val="0"/>
          <w:bCs w:val="0"/>
          <w:sz w:val="20"/>
          <w:rtl/>
        </w:rPr>
        <w:t xml:space="preserve"> لا زالت</w:t>
      </w:r>
      <w:r w:rsidR="00782882">
        <w:rPr>
          <w:rFonts w:hint="cs"/>
          <w:b w:val="0"/>
          <w:bCs w:val="0"/>
          <w:sz w:val="20"/>
          <w:rtl/>
        </w:rPr>
        <w:t xml:space="preserve"> الفجوة كبيرة حيث </w:t>
      </w:r>
      <w:r w:rsidRPr="005E6A58">
        <w:rPr>
          <w:rFonts w:hint="cs"/>
          <w:b w:val="0"/>
          <w:bCs w:val="0"/>
          <w:sz w:val="20"/>
          <w:rtl/>
        </w:rPr>
        <w:t>مشاركة الرجال</w:t>
      </w:r>
      <w:r w:rsidR="00FC552F" w:rsidRPr="005E6A58">
        <w:rPr>
          <w:rFonts w:hint="cs"/>
          <w:b w:val="0"/>
          <w:bCs w:val="0"/>
          <w:sz w:val="20"/>
          <w:rtl/>
        </w:rPr>
        <w:t xml:space="preserve"> تزيد </w:t>
      </w:r>
      <w:r w:rsidR="0066419F" w:rsidRPr="005E6A58">
        <w:rPr>
          <w:rFonts w:hint="cs"/>
          <w:b w:val="0"/>
          <w:bCs w:val="0"/>
          <w:sz w:val="20"/>
          <w:rtl/>
        </w:rPr>
        <w:t>حوالي</w:t>
      </w:r>
      <w:r w:rsidR="00FC552F" w:rsidRPr="005E6A58">
        <w:rPr>
          <w:rFonts w:hint="cs"/>
          <w:b w:val="0"/>
          <w:bCs w:val="0"/>
          <w:sz w:val="20"/>
          <w:rtl/>
        </w:rPr>
        <w:t xml:space="preserve"> 4 أضعاف</w:t>
      </w:r>
      <w:r w:rsidR="00DC2732">
        <w:rPr>
          <w:rFonts w:hint="cs"/>
          <w:b w:val="0"/>
          <w:bCs w:val="0"/>
          <w:sz w:val="20"/>
          <w:rtl/>
        </w:rPr>
        <w:t xml:space="preserve"> عن</w:t>
      </w:r>
      <w:r w:rsidR="00FC552F" w:rsidRPr="005E6A58">
        <w:rPr>
          <w:rFonts w:hint="cs"/>
          <w:b w:val="0"/>
          <w:bCs w:val="0"/>
          <w:sz w:val="20"/>
          <w:rtl/>
        </w:rPr>
        <w:t xml:space="preserve"> مشاركة النساء</w:t>
      </w:r>
      <w:r w:rsidRPr="005E6A58">
        <w:rPr>
          <w:rFonts w:hint="cs"/>
          <w:b w:val="0"/>
          <w:bCs w:val="0"/>
          <w:sz w:val="20"/>
          <w:rtl/>
        </w:rPr>
        <w:t xml:space="preserve"> خلال </w:t>
      </w:r>
      <w:r w:rsidR="000348AB" w:rsidRPr="005E6A58">
        <w:rPr>
          <w:rFonts w:hint="cs"/>
          <w:b w:val="0"/>
          <w:bCs w:val="0"/>
          <w:sz w:val="20"/>
          <w:rtl/>
        </w:rPr>
        <w:t>عام</w:t>
      </w:r>
      <w:r w:rsidR="00FC552F" w:rsidRPr="005E6A58">
        <w:rPr>
          <w:rFonts w:hint="cs"/>
          <w:b w:val="0"/>
          <w:bCs w:val="0"/>
          <w:sz w:val="20"/>
          <w:rtl/>
        </w:rPr>
        <w:t xml:space="preserve"> </w:t>
      </w:r>
      <w:r w:rsidR="0000303C" w:rsidRPr="005E6A58">
        <w:rPr>
          <w:rFonts w:hint="cs"/>
          <w:b w:val="0"/>
          <w:bCs w:val="0"/>
          <w:sz w:val="20"/>
          <w:rtl/>
        </w:rPr>
        <w:t>2015</w:t>
      </w:r>
      <w:r w:rsidR="00FC552F" w:rsidRPr="005E6A58">
        <w:rPr>
          <w:b w:val="0"/>
          <w:bCs w:val="0"/>
          <w:sz w:val="20"/>
        </w:rPr>
        <w:t>.</w:t>
      </w:r>
    </w:p>
    <w:p w:rsidR="00FC552F" w:rsidRPr="005E6A58" w:rsidRDefault="00FC552F" w:rsidP="00687420">
      <w:pPr>
        <w:pStyle w:val="Header"/>
        <w:tabs>
          <w:tab w:val="clear" w:pos="4153"/>
          <w:tab w:val="clear" w:pos="8306"/>
        </w:tabs>
        <w:ind w:left="28" w:right="-567"/>
        <w:rPr>
          <w:rFonts w:cs="Times New Roman"/>
          <w:rtl/>
          <w:lang w:eastAsia="ar-SA"/>
        </w:rPr>
      </w:pPr>
    </w:p>
    <w:p w:rsidR="00DC2732" w:rsidRDefault="00DC2732" w:rsidP="00AB52C2">
      <w:pPr>
        <w:pStyle w:val="Heading3"/>
        <w:bidi w:val="0"/>
        <w:ind w:left="-426" w:right="-113"/>
        <w:jc w:val="both"/>
        <w:rPr>
          <w:sz w:val="20"/>
          <w:szCs w:val="20"/>
          <w:rtl/>
          <w:lang w:eastAsia="ar-SA"/>
        </w:rPr>
      </w:pPr>
      <w:r w:rsidRPr="00DC2732">
        <w:rPr>
          <w:sz w:val="20"/>
          <w:szCs w:val="20"/>
          <w:lang w:eastAsia="ar-SA"/>
        </w:rPr>
        <w:t xml:space="preserve">Despite the high rate of participation of women in the </w:t>
      </w:r>
      <w:proofErr w:type="spellStart"/>
      <w:r>
        <w:rPr>
          <w:sz w:val="20"/>
          <w:szCs w:val="20"/>
          <w:lang w:eastAsia="ar-SA"/>
        </w:rPr>
        <w:t>labour</w:t>
      </w:r>
      <w:proofErr w:type="spellEnd"/>
      <w:r>
        <w:rPr>
          <w:sz w:val="20"/>
          <w:szCs w:val="20"/>
          <w:lang w:eastAsia="ar-SA"/>
        </w:rPr>
        <w:t xml:space="preserve"> force</w:t>
      </w:r>
      <w:r w:rsidR="00AB52C2">
        <w:rPr>
          <w:sz w:val="20"/>
          <w:szCs w:val="20"/>
          <w:lang w:eastAsia="ar-SA"/>
        </w:rPr>
        <w:t>;</w:t>
      </w:r>
      <w:r w:rsidR="00AB52C2" w:rsidRPr="00DC2732">
        <w:rPr>
          <w:sz w:val="20"/>
          <w:szCs w:val="20"/>
          <w:lang w:eastAsia="ar-SA"/>
        </w:rPr>
        <w:t xml:space="preserve"> </w:t>
      </w:r>
      <w:r w:rsidR="00AB52C2">
        <w:rPr>
          <w:sz w:val="20"/>
          <w:szCs w:val="20"/>
          <w:lang w:eastAsia="ar-SA"/>
        </w:rPr>
        <w:t xml:space="preserve">still, </w:t>
      </w:r>
      <w:r w:rsidR="00AB52C2" w:rsidRPr="00DC2732">
        <w:rPr>
          <w:sz w:val="20"/>
          <w:szCs w:val="20"/>
          <w:lang w:eastAsia="ar-SA"/>
        </w:rPr>
        <w:t xml:space="preserve"> </w:t>
      </w:r>
      <w:r w:rsidR="00AB52C2">
        <w:rPr>
          <w:sz w:val="20"/>
          <w:szCs w:val="20"/>
          <w:lang w:eastAsia="ar-SA"/>
        </w:rPr>
        <w:t>the</w:t>
      </w:r>
      <w:r w:rsidR="00AB52C2" w:rsidRPr="00DC2732">
        <w:rPr>
          <w:sz w:val="20"/>
          <w:szCs w:val="20"/>
          <w:lang w:eastAsia="ar-SA"/>
        </w:rPr>
        <w:t xml:space="preserve"> gap </w:t>
      </w:r>
      <w:r w:rsidRPr="00DC2732">
        <w:rPr>
          <w:sz w:val="20"/>
          <w:szCs w:val="20"/>
          <w:lang w:eastAsia="ar-SA"/>
        </w:rPr>
        <w:t>remains</w:t>
      </w:r>
      <w:r w:rsidR="00895889">
        <w:rPr>
          <w:sz w:val="20"/>
          <w:szCs w:val="20"/>
          <w:lang w:eastAsia="ar-SA"/>
        </w:rPr>
        <w:t xml:space="preserve"> large </w:t>
      </w:r>
      <w:r w:rsidR="00AB52C2">
        <w:rPr>
          <w:sz w:val="20"/>
          <w:szCs w:val="20"/>
          <w:lang w:eastAsia="ar-SA"/>
        </w:rPr>
        <w:t xml:space="preserve">since </w:t>
      </w:r>
      <w:r w:rsidRPr="00DC2732">
        <w:rPr>
          <w:sz w:val="20"/>
          <w:szCs w:val="20"/>
          <w:lang w:eastAsia="ar-SA"/>
        </w:rPr>
        <w:t xml:space="preserve">men </w:t>
      </w:r>
      <w:r w:rsidR="00AB52C2">
        <w:rPr>
          <w:sz w:val="20"/>
          <w:szCs w:val="20"/>
          <w:lang w:eastAsia="ar-SA"/>
        </w:rPr>
        <w:t xml:space="preserve">participation was </w:t>
      </w:r>
      <w:r w:rsidR="00AB52C2" w:rsidRPr="00DC2732">
        <w:rPr>
          <w:sz w:val="20"/>
          <w:szCs w:val="20"/>
          <w:lang w:eastAsia="ar-SA"/>
        </w:rPr>
        <w:t xml:space="preserve">4 times </w:t>
      </w:r>
      <w:r w:rsidRPr="00DC2732">
        <w:rPr>
          <w:sz w:val="20"/>
          <w:szCs w:val="20"/>
          <w:lang w:eastAsia="ar-SA"/>
        </w:rPr>
        <w:t xml:space="preserve">more than </w:t>
      </w:r>
      <w:r w:rsidR="00AB52C2" w:rsidRPr="00DC2732">
        <w:rPr>
          <w:sz w:val="20"/>
          <w:szCs w:val="20"/>
          <w:lang w:eastAsia="ar-SA"/>
        </w:rPr>
        <w:t xml:space="preserve">women </w:t>
      </w:r>
      <w:r w:rsidRPr="00DC2732">
        <w:rPr>
          <w:sz w:val="20"/>
          <w:szCs w:val="20"/>
          <w:lang w:eastAsia="ar-SA"/>
        </w:rPr>
        <w:t>participation during 2015</w:t>
      </w:r>
      <w:r w:rsidRPr="00DC2732">
        <w:rPr>
          <w:sz w:val="20"/>
          <w:szCs w:val="20"/>
          <w:rtl/>
          <w:lang w:eastAsia="ar-SA"/>
        </w:rPr>
        <w:t>.</w:t>
      </w:r>
    </w:p>
    <w:p w:rsidR="005B7A87" w:rsidRPr="005E6A58" w:rsidRDefault="008B7C40" w:rsidP="00895889">
      <w:pPr>
        <w:pStyle w:val="Heading3"/>
        <w:ind w:left="-142" w:right="28" w:firstLine="142"/>
        <w:rPr>
          <w:b/>
          <w:bCs/>
          <w:sz w:val="20"/>
          <w:szCs w:val="20"/>
          <w:rtl/>
        </w:rPr>
      </w:pPr>
      <w:r w:rsidRPr="005E6A58">
        <w:rPr>
          <w:sz w:val="20"/>
          <w:szCs w:val="20"/>
          <w:lang w:eastAsia="ar-SA"/>
        </w:rPr>
        <w:br w:type="page"/>
      </w:r>
      <w:r w:rsidR="00EA3DAE" w:rsidRPr="005E6A58">
        <w:rPr>
          <w:rFonts w:hint="cs"/>
          <w:b/>
          <w:bCs/>
          <w:sz w:val="20"/>
          <w:szCs w:val="20"/>
          <w:rtl/>
        </w:rPr>
        <w:lastRenderedPageBreak/>
        <w:t>جدول (</w:t>
      </w:r>
      <w:r w:rsidR="005E6A58">
        <w:rPr>
          <w:rFonts w:hint="cs"/>
          <w:b/>
          <w:bCs/>
          <w:sz w:val="20"/>
          <w:szCs w:val="20"/>
          <w:rtl/>
        </w:rPr>
        <w:t>11</w:t>
      </w:r>
      <w:r w:rsidR="00895889">
        <w:rPr>
          <w:rFonts w:hint="cs"/>
          <w:b/>
          <w:bCs/>
          <w:sz w:val="20"/>
          <w:szCs w:val="20"/>
          <w:rtl/>
        </w:rPr>
        <w:t>):</w:t>
      </w:r>
      <w:r w:rsidRPr="005E6A58">
        <w:rPr>
          <w:rFonts w:hint="cs"/>
          <w:b/>
          <w:bCs/>
          <w:sz w:val="20"/>
          <w:szCs w:val="20"/>
          <w:rtl/>
        </w:rPr>
        <w:t xml:space="preserve"> </w:t>
      </w:r>
      <w:r w:rsidR="005B7A87" w:rsidRPr="005E6A58">
        <w:rPr>
          <w:rFonts w:hint="cs"/>
          <w:b/>
          <w:bCs/>
          <w:sz w:val="20"/>
          <w:szCs w:val="20"/>
          <w:rtl/>
        </w:rPr>
        <w:t>النساء والرجال</w:t>
      </w:r>
      <w:r w:rsidRPr="005E6A58">
        <w:rPr>
          <w:rFonts w:hint="cs"/>
          <w:b/>
          <w:bCs/>
          <w:sz w:val="20"/>
          <w:szCs w:val="20"/>
          <w:rtl/>
        </w:rPr>
        <w:t xml:space="preserve"> </w:t>
      </w:r>
      <w:r w:rsidR="00613E59">
        <w:rPr>
          <w:rFonts w:hint="cs"/>
          <w:b/>
          <w:bCs/>
          <w:sz w:val="20"/>
          <w:szCs w:val="20"/>
          <w:rtl/>
        </w:rPr>
        <w:t>(</w:t>
      </w:r>
      <w:r w:rsidRPr="005E6A58">
        <w:rPr>
          <w:rFonts w:hint="cs"/>
          <w:b/>
          <w:bCs/>
          <w:sz w:val="20"/>
          <w:szCs w:val="20"/>
          <w:rtl/>
        </w:rPr>
        <w:t>15 سنة فأكثر</w:t>
      </w:r>
      <w:r w:rsidR="00613E59">
        <w:rPr>
          <w:rFonts w:hint="cs"/>
          <w:b/>
          <w:bCs/>
          <w:sz w:val="20"/>
          <w:szCs w:val="20"/>
          <w:rtl/>
        </w:rPr>
        <w:t>)</w:t>
      </w:r>
      <w:r w:rsidRPr="005E6A58">
        <w:rPr>
          <w:rFonts w:hint="cs"/>
          <w:b/>
          <w:bCs/>
          <w:sz w:val="20"/>
          <w:szCs w:val="20"/>
          <w:rtl/>
        </w:rPr>
        <w:t xml:space="preserve"> العاملين في القطاع غير المنظم</w:t>
      </w:r>
      <w:r w:rsidR="003C0096">
        <w:rPr>
          <w:rStyle w:val="FootnoteReference"/>
          <w:b/>
          <w:bCs/>
          <w:sz w:val="20"/>
          <w:szCs w:val="20"/>
          <w:rtl/>
        </w:rPr>
        <w:footnoteReference w:id="1"/>
      </w:r>
      <w:r w:rsidRPr="005E6A58">
        <w:rPr>
          <w:rFonts w:hint="cs"/>
          <w:b/>
          <w:bCs/>
          <w:sz w:val="20"/>
          <w:szCs w:val="20"/>
          <w:rtl/>
        </w:rPr>
        <w:t xml:space="preserve"> </w:t>
      </w:r>
      <w:r w:rsidR="005B7A87" w:rsidRPr="005E6A58">
        <w:rPr>
          <w:rFonts w:hint="cs"/>
          <w:b/>
          <w:bCs/>
          <w:sz w:val="20"/>
          <w:szCs w:val="20"/>
          <w:rtl/>
        </w:rPr>
        <w:t>في</w:t>
      </w:r>
      <w:r w:rsidRPr="005E6A58">
        <w:rPr>
          <w:rFonts w:hint="cs"/>
          <w:b/>
          <w:bCs/>
          <w:sz w:val="20"/>
          <w:szCs w:val="20"/>
          <w:rtl/>
        </w:rPr>
        <w:t xml:space="preserve"> </w:t>
      </w:r>
      <w:proofErr w:type="spellStart"/>
      <w:r w:rsidRPr="005E6A58">
        <w:rPr>
          <w:rFonts w:hint="cs"/>
          <w:b/>
          <w:bCs/>
          <w:sz w:val="20"/>
          <w:szCs w:val="20"/>
          <w:rtl/>
        </w:rPr>
        <w:t>فلسطين</w:t>
      </w:r>
      <w:r w:rsidR="005B7A87" w:rsidRPr="005E6A58">
        <w:rPr>
          <w:rFonts w:hint="cs"/>
          <w:b/>
          <w:bCs/>
          <w:sz w:val="20"/>
          <w:szCs w:val="20"/>
          <w:rtl/>
        </w:rPr>
        <w:t>،</w:t>
      </w:r>
      <w:proofErr w:type="spellEnd"/>
      <w:r w:rsidRPr="005E6A58">
        <w:rPr>
          <w:rFonts w:hint="cs"/>
          <w:b/>
          <w:bCs/>
          <w:sz w:val="20"/>
          <w:szCs w:val="20"/>
          <w:rtl/>
        </w:rPr>
        <w:t xml:space="preserve"> حسب الجنس </w:t>
      </w:r>
      <w:proofErr w:type="spellStart"/>
      <w:r w:rsidR="005B7A87" w:rsidRPr="005E6A58">
        <w:rPr>
          <w:rFonts w:hint="cs"/>
          <w:b/>
          <w:bCs/>
          <w:sz w:val="20"/>
          <w:szCs w:val="20"/>
          <w:rtl/>
        </w:rPr>
        <w:t>والمنطقة،</w:t>
      </w:r>
      <w:proofErr w:type="spellEnd"/>
      <w:r w:rsidR="005B7A87" w:rsidRPr="005E6A58">
        <w:rPr>
          <w:rFonts w:hint="cs"/>
          <w:b/>
          <w:bCs/>
          <w:sz w:val="20"/>
          <w:szCs w:val="20"/>
          <w:rtl/>
        </w:rPr>
        <w:t xml:space="preserve"> 2015</w:t>
      </w:r>
      <w:r w:rsidR="00EA3DAE" w:rsidRPr="005E6A58">
        <w:rPr>
          <w:rFonts w:hint="cs"/>
          <w:b/>
          <w:bCs/>
          <w:sz w:val="20"/>
          <w:szCs w:val="20"/>
          <w:rtl/>
        </w:rPr>
        <w:t xml:space="preserve"> (نسبة مئوية)</w:t>
      </w:r>
    </w:p>
    <w:p w:rsidR="00EA3DAE" w:rsidRPr="005E6A58" w:rsidRDefault="005B7A87" w:rsidP="00BE7A3A">
      <w:pPr>
        <w:pStyle w:val="Heading3"/>
        <w:bidi w:val="0"/>
        <w:rPr>
          <w:rFonts w:ascii="Arial" w:hAnsi="Arial" w:cs="Arial"/>
          <w:b/>
          <w:bCs/>
          <w:sz w:val="20"/>
          <w:szCs w:val="20"/>
        </w:rPr>
      </w:pPr>
      <w:r w:rsidRPr="005E6A58">
        <w:rPr>
          <w:rFonts w:ascii="Arial" w:hAnsi="Arial" w:cs="Arial"/>
          <w:b/>
          <w:bCs/>
          <w:sz w:val="20"/>
          <w:szCs w:val="20"/>
        </w:rPr>
        <w:t>Table (</w:t>
      </w:r>
      <w:r w:rsidR="005E6A58" w:rsidRPr="005E6A58">
        <w:rPr>
          <w:rFonts w:ascii="Arial" w:hAnsi="Arial" w:cs="Arial" w:hint="cs"/>
          <w:b/>
          <w:bCs/>
          <w:sz w:val="20"/>
          <w:szCs w:val="20"/>
          <w:rtl/>
        </w:rPr>
        <w:t>11</w:t>
      </w:r>
      <w:r w:rsidRPr="005E6A58">
        <w:rPr>
          <w:rFonts w:ascii="Arial" w:hAnsi="Arial" w:cs="Arial"/>
          <w:b/>
          <w:bCs/>
          <w:sz w:val="20"/>
          <w:szCs w:val="20"/>
        </w:rPr>
        <w:t xml:space="preserve">): Women and Men </w:t>
      </w:r>
      <w:r w:rsidR="00613E59">
        <w:rPr>
          <w:rFonts w:ascii="Arial" w:hAnsi="Arial" w:cs="Arial"/>
          <w:b/>
          <w:bCs/>
          <w:sz w:val="20"/>
          <w:szCs w:val="20"/>
        </w:rPr>
        <w:t>(</w:t>
      </w:r>
      <w:r w:rsidRPr="005E6A58">
        <w:rPr>
          <w:rFonts w:ascii="Arial" w:hAnsi="Arial" w:cs="Arial"/>
          <w:b/>
          <w:bCs/>
          <w:sz w:val="20"/>
          <w:szCs w:val="20"/>
        </w:rPr>
        <w:t>15 Years and Above</w:t>
      </w:r>
      <w:r w:rsidR="00613E59">
        <w:rPr>
          <w:rFonts w:ascii="Arial" w:hAnsi="Arial" w:cs="Arial"/>
          <w:b/>
          <w:bCs/>
          <w:sz w:val="20"/>
          <w:szCs w:val="20"/>
        </w:rPr>
        <w:t>)</w:t>
      </w:r>
      <w:r w:rsidRPr="005E6A58">
        <w:rPr>
          <w:rFonts w:ascii="Arial" w:hAnsi="Arial" w:cs="Arial"/>
          <w:b/>
          <w:bCs/>
          <w:sz w:val="20"/>
          <w:szCs w:val="20"/>
        </w:rPr>
        <w:t xml:space="preserve"> Employed in </w:t>
      </w:r>
      <w:r w:rsidR="00AB52C2">
        <w:rPr>
          <w:rFonts w:ascii="Arial" w:hAnsi="Arial" w:cs="Arial"/>
          <w:b/>
          <w:bCs/>
          <w:sz w:val="20"/>
          <w:szCs w:val="20"/>
        </w:rPr>
        <w:t>I</w:t>
      </w:r>
      <w:r w:rsidR="00AB52C2" w:rsidRPr="005E6A58">
        <w:rPr>
          <w:rFonts w:ascii="Arial" w:hAnsi="Arial" w:cs="Arial"/>
          <w:b/>
          <w:bCs/>
          <w:sz w:val="20"/>
          <w:szCs w:val="20"/>
        </w:rPr>
        <w:t xml:space="preserve">nformal </w:t>
      </w:r>
      <w:r w:rsidR="00AB52C2">
        <w:rPr>
          <w:rFonts w:ascii="Arial" w:hAnsi="Arial" w:cs="Arial"/>
          <w:b/>
          <w:bCs/>
          <w:sz w:val="20"/>
          <w:szCs w:val="20"/>
        </w:rPr>
        <w:t>S</w:t>
      </w:r>
      <w:r w:rsidR="00AB52C2" w:rsidRPr="005E6A58">
        <w:rPr>
          <w:rFonts w:ascii="Arial" w:hAnsi="Arial" w:cs="Arial"/>
          <w:b/>
          <w:bCs/>
          <w:sz w:val="20"/>
          <w:szCs w:val="20"/>
        </w:rPr>
        <w:t>ector</w:t>
      </w:r>
      <w:r w:rsidR="00BE7A3A">
        <w:rPr>
          <w:rStyle w:val="FootnoteReference"/>
          <w:rFonts w:ascii="Arial" w:hAnsi="Arial" w:cs="Arial"/>
          <w:b/>
          <w:bCs/>
          <w:sz w:val="20"/>
          <w:szCs w:val="20"/>
        </w:rPr>
        <w:t>1</w:t>
      </w:r>
      <w:r w:rsidR="00AB52C2" w:rsidRPr="005E6A58">
        <w:rPr>
          <w:rFonts w:ascii="Arial" w:hAnsi="Arial" w:cs="Arial"/>
          <w:b/>
          <w:bCs/>
          <w:sz w:val="20"/>
          <w:szCs w:val="20"/>
        </w:rPr>
        <w:t xml:space="preserve"> </w:t>
      </w:r>
      <w:r w:rsidRPr="005E6A58">
        <w:rPr>
          <w:rFonts w:ascii="Arial" w:hAnsi="Arial" w:cs="Arial"/>
          <w:b/>
          <w:bCs/>
          <w:sz w:val="20"/>
          <w:szCs w:val="20"/>
        </w:rPr>
        <w:t>in P</w:t>
      </w:r>
      <w:r w:rsidR="00EA3DAE" w:rsidRPr="005E6A58">
        <w:rPr>
          <w:rFonts w:ascii="Arial" w:hAnsi="Arial" w:cs="Arial"/>
          <w:b/>
          <w:bCs/>
          <w:sz w:val="20"/>
          <w:szCs w:val="20"/>
        </w:rPr>
        <w:t>alestine by Sex</w:t>
      </w:r>
      <w:r w:rsidR="00A32B7F">
        <w:rPr>
          <w:rFonts w:ascii="Arial" w:hAnsi="Arial" w:cs="Arial"/>
          <w:b/>
          <w:bCs/>
          <w:sz w:val="20"/>
          <w:szCs w:val="20"/>
        </w:rPr>
        <w:t xml:space="preserve"> </w:t>
      </w:r>
      <w:r w:rsidR="00EA3DAE" w:rsidRPr="005E6A58">
        <w:rPr>
          <w:rFonts w:ascii="Arial" w:hAnsi="Arial" w:cs="Arial"/>
          <w:b/>
          <w:bCs/>
          <w:sz w:val="20"/>
          <w:szCs w:val="20"/>
        </w:rPr>
        <w:t>and Region, 2015 (Percent)</w:t>
      </w:r>
    </w:p>
    <w:p w:rsidR="005B7A87" w:rsidRPr="005E6A58" w:rsidRDefault="005B7A87" w:rsidP="005B7A87">
      <w:pPr>
        <w:pStyle w:val="Heading3"/>
        <w:tabs>
          <w:tab w:val="left" w:pos="6594"/>
        </w:tabs>
        <w:bidi w:val="0"/>
        <w:ind w:left="284" w:right="170"/>
        <w:rPr>
          <w:rFonts w:ascii="Arial" w:hAnsi="Arial" w:cs="Arial"/>
          <w:b/>
          <w:bCs/>
          <w:sz w:val="12"/>
          <w:szCs w:val="12"/>
        </w:rPr>
      </w:pPr>
    </w:p>
    <w:tbl>
      <w:tblPr>
        <w:bidiVisual/>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825"/>
        <w:gridCol w:w="941"/>
        <w:gridCol w:w="1183"/>
        <w:gridCol w:w="1899"/>
      </w:tblGrid>
      <w:tr w:rsidR="005B7A87" w:rsidRPr="005E6A58" w:rsidTr="00603D38">
        <w:trPr>
          <w:trHeight w:hRule="exact" w:val="397"/>
          <w:jc w:val="center"/>
        </w:trPr>
        <w:tc>
          <w:tcPr>
            <w:tcW w:w="1389" w:type="dxa"/>
            <w:vMerge w:val="restart"/>
            <w:tcBorders>
              <w:right w:val="single" w:sz="4" w:space="0" w:color="auto"/>
            </w:tcBorders>
            <w:vAlign w:val="center"/>
          </w:tcPr>
          <w:p w:rsidR="005B7A87" w:rsidRPr="005E6A58" w:rsidRDefault="005B7A87" w:rsidP="008B7C40">
            <w:pPr>
              <w:ind w:right="-284"/>
              <w:jc w:val="center"/>
              <w:rPr>
                <w:rFonts w:cs="Simplified Arabic"/>
                <w:b/>
                <w:bCs/>
                <w:rtl/>
                <w:lang w:eastAsia="en-US"/>
              </w:rPr>
            </w:pPr>
            <w:r w:rsidRPr="005E6A58">
              <w:rPr>
                <w:rFonts w:ascii="Arial" w:hAnsi="Arial" w:cs="Simplified Arabic" w:hint="cs"/>
                <w:b/>
                <w:bCs/>
                <w:sz w:val="18"/>
                <w:szCs w:val="18"/>
                <w:rtl/>
              </w:rPr>
              <w:t>المنطقة</w:t>
            </w:r>
          </w:p>
        </w:tc>
        <w:tc>
          <w:tcPr>
            <w:tcW w:w="1766" w:type="dxa"/>
            <w:gridSpan w:val="2"/>
            <w:tcBorders>
              <w:top w:val="single" w:sz="4" w:space="0" w:color="auto"/>
              <w:left w:val="single" w:sz="4" w:space="0" w:color="auto"/>
              <w:bottom w:val="single" w:sz="4" w:space="0" w:color="auto"/>
              <w:right w:val="nil"/>
            </w:tcBorders>
            <w:vAlign w:val="center"/>
          </w:tcPr>
          <w:p w:rsidR="005B7A87" w:rsidRPr="005E6A58" w:rsidRDefault="005B7A87" w:rsidP="005B7A87">
            <w:pPr>
              <w:ind w:right="-284"/>
              <w:rPr>
                <w:rFonts w:cs="Simplified Arabic"/>
                <w:b/>
                <w:bCs/>
                <w:sz w:val="18"/>
                <w:szCs w:val="18"/>
                <w:rtl/>
                <w:lang w:eastAsia="en-US"/>
              </w:rPr>
            </w:pPr>
            <w:r w:rsidRPr="005E6A58">
              <w:rPr>
                <w:rFonts w:cs="Simplified Arabic" w:hint="cs"/>
                <w:b/>
                <w:bCs/>
                <w:sz w:val="18"/>
                <w:szCs w:val="18"/>
                <w:rtl/>
                <w:lang w:eastAsia="en-US"/>
              </w:rPr>
              <w:t xml:space="preserve">الجنس </w:t>
            </w:r>
          </w:p>
        </w:tc>
        <w:tc>
          <w:tcPr>
            <w:tcW w:w="1183" w:type="dxa"/>
            <w:tcBorders>
              <w:top w:val="single" w:sz="4" w:space="0" w:color="auto"/>
              <w:left w:val="nil"/>
              <w:bottom w:val="single" w:sz="4" w:space="0" w:color="auto"/>
              <w:right w:val="single" w:sz="4" w:space="0" w:color="auto"/>
            </w:tcBorders>
            <w:vAlign w:val="center"/>
          </w:tcPr>
          <w:p w:rsidR="005B7A87" w:rsidRPr="00407D35" w:rsidRDefault="005B7A87" w:rsidP="005B7A87">
            <w:pPr>
              <w:ind w:right="-284"/>
              <w:jc w:val="center"/>
              <w:rPr>
                <w:rFonts w:asciiTheme="minorBidi" w:hAnsiTheme="minorBidi" w:cstheme="minorBidi"/>
                <w:b/>
                <w:bCs/>
                <w:sz w:val="18"/>
                <w:szCs w:val="18"/>
                <w:lang w:val="en-IE" w:eastAsia="en-US"/>
              </w:rPr>
            </w:pPr>
            <w:r w:rsidRPr="00407D35">
              <w:rPr>
                <w:rFonts w:asciiTheme="minorBidi" w:hAnsiTheme="minorBidi" w:cstheme="minorBidi"/>
                <w:b/>
                <w:bCs/>
                <w:sz w:val="18"/>
                <w:szCs w:val="18"/>
                <w:lang w:val="en-IE" w:eastAsia="en-US"/>
              </w:rPr>
              <w:t>Sex</w:t>
            </w:r>
          </w:p>
        </w:tc>
        <w:tc>
          <w:tcPr>
            <w:tcW w:w="1899" w:type="dxa"/>
            <w:vMerge w:val="restart"/>
            <w:tcBorders>
              <w:left w:val="single" w:sz="4" w:space="0" w:color="auto"/>
            </w:tcBorders>
            <w:vAlign w:val="center"/>
          </w:tcPr>
          <w:p w:rsidR="005B7A87" w:rsidRPr="005E6A58" w:rsidRDefault="005B7A87" w:rsidP="005B7A87">
            <w:pPr>
              <w:jc w:val="center"/>
              <w:rPr>
                <w:rFonts w:ascii="Arial" w:hAnsi="Arial" w:cs="Arial"/>
                <w:b/>
                <w:bCs/>
                <w:sz w:val="18"/>
                <w:szCs w:val="18"/>
                <w:lang w:val="en-IE"/>
              </w:rPr>
            </w:pPr>
            <w:r w:rsidRPr="005E6A58">
              <w:rPr>
                <w:rFonts w:ascii="Arial" w:hAnsi="Arial" w:cs="Arial"/>
                <w:b/>
                <w:bCs/>
                <w:sz w:val="18"/>
                <w:szCs w:val="18"/>
                <w:lang w:val="en-IE"/>
              </w:rPr>
              <w:t>Region</w:t>
            </w:r>
          </w:p>
        </w:tc>
      </w:tr>
      <w:tr w:rsidR="00DC2732" w:rsidRPr="005E6A58" w:rsidTr="00E37A97">
        <w:trPr>
          <w:trHeight w:hRule="exact" w:val="1243"/>
          <w:jc w:val="center"/>
        </w:trPr>
        <w:tc>
          <w:tcPr>
            <w:tcW w:w="1389" w:type="dxa"/>
            <w:vMerge/>
            <w:tcBorders>
              <w:bottom w:val="single" w:sz="4" w:space="0" w:color="auto"/>
            </w:tcBorders>
            <w:vAlign w:val="center"/>
          </w:tcPr>
          <w:p w:rsidR="00DC2732" w:rsidRPr="005E6A58" w:rsidRDefault="00DC2732" w:rsidP="008B7C40">
            <w:pPr>
              <w:ind w:right="-284"/>
              <w:jc w:val="center"/>
              <w:rPr>
                <w:rFonts w:ascii="Arial" w:hAnsi="Arial" w:cs="Simplified Arabic"/>
                <w:b/>
                <w:bCs/>
                <w:sz w:val="18"/>
                <w:szCs w:val="18"/>
                <w:rtl/>
              </w:rPr>
            </w:pPr>
          </w:p>
        </w:tc>
        <w:tc>
          <w:tcPr>
            <w:tcW w:w="825" w:type="dxa"/>
            <w:tcBorders>
              <w:top w:val="single" w:sz="4" w:space="0" w:color="auto"/>
              <w:bottom w:val="single" w:sz="4" w:space="0" w:color="auto"/>
            </w:tcBorders>
            <w:vAlign w:val="center"/>
          </w:tcPr>
          <w:p w:rsidR="00DC2732" w:rsidRPr="00EC355B" w:rsidRDefault="00DC2732" w:rsidP="00DC2732">
            <w:pPr>
              <w:jc w:val="center"/>
              <w:rPr>
                <w:rFonts w:ascii="Simplified Arabic" w:hAnsi="Simplified Arabic" w:cs="Simplified Arabic"/>
                <w:b/>
                <w:bCs/>
                <w:sz w:val="18"/>
                <w:szCs w:val="18"/>
                <w:rtl/>
              </w:rPr>
            </w:pPr>
            <w:r w:rsidRPr="00EC355B">
              <w:rPr>
                <w:rFonts w:ascii="Simplified Arabic" w:hAnsi="Simplified Arabic" w:cs="Simplified Arabic" w:hint="cs"/>
                <w:b/>
                <w:bCs/>
                <w:sz w:val="18"/>
                <w:szCs w:val="18"/>
                <w:rtl/>
              </w:rPr>
              <w:t>كلا الجنسين</w:t>
            </w:r>
          </w:p>
          <w:p w:rsidR="00E37A97" w:rsidRPr="00EC355B" w:rsidRDefault="00E37A97" w:rsidP="00DC2732">
            <w:pPr>
              <w:jc w:val="center"/>
              <w:rPr>
                <w:rFonts w:asciiTheme="minorBidi" w:hAnsiTheme="minorBidi" w:cstheme="minorBidi"/>
                <w:b/>
                <w:bCs/>
                <w:sz w:val="18"/>
                <w:szCs w:val="18"/>
                <w:lang w:eastAsia="en-US"/>
              </w:rPr>
            </w:pPr>
            <w:r w:rsidRPr="00EC355B">
              <w:rPr>
                <w:rFonts w:asciiTheme="minorBidi" w:hAnsiTheme="minorBidi" w:cstheme="minorBidi"/>
                <w:b/>
                <w:bCs/>
                <w:sz w:val="18"/>
                <w:szCs w:val="18"/>
                <w:lang w:eastAsia="en-US"/>
              </w:rPr>
              <w:t>Both Sexes</w:t>
            </w:r>
          </w:p>
          <w:p w:rsidR="00DC2732" w:rsidRPr="00407D35" w:rsidRDefault="00DC2732" w:rsidP="00DC2732">
            <w:pPr>
              <w:jc w:val="center"/>
              <w:rPr>
                <w:rFonts w:asciiTheme="minorBidi" w:hAnsiTheme="minorBidi" w:cstheme="minorBidi"/>
                <w:sz w:val="18"/>
                <w:szCs w:val="18"/>
                <w:rtl/>
                <w:lang w:eastAsia="en-US"/>
              </w:rPr>
            </w:pPr>
          </w:p>
        </w:tc>
        <w:tc>
          <w:tcPr>
            <w:tcW w:w="941" w:type="dxa"/>
            <w:tcBorders>
              <w:top w:val="single" w:sz="4" w:space="0" w:color="auto"/>
              <w:bottom w:val="single" w:sz="4" w:space="0" w:color="auto"/>
            </w:tcBorders>
            <w:vAlign w:val="center"/>
          </w:tcPr>
          <w:p w:rsidR="00DC2732" w:rsidRPr="00687420" w:rsidRDefault="00DC2732" w:rsidP="00DC2732">
            <w:pPr>
              <w:jc w:val="center"/>
              <w:rPr>
                <w:rFonts w:ascii="Simplified Arabic" w:hAnsi="Simplified Arabic" w:cs="Simplified Arabic"/>
                <w:sz w:val="18"/>
                <w:szCs w:val="18"/>
                <w:rtl/>
                <w:lang w:eastAsia="en-US"/>
              </w:rPr>
            </w:pPr>
            <w:r w:rsidRPr="00687420">
              <w:rPr>
                <w:rFonts w:ascii="Simplified Arabic" w:hAnsi="Simplified Arabic" w:cs="Simplified Arabic" w:hint="cs"/>
                <w:sz w:val="18"/>
                <w:szCs w:val="18"/>
                <w:rtl/>
                <w:lang w:eastAsia="en-US"/>
              </w:rPr>
              <w:t>ذكور</w:t>
            </w:r>
          </w:p>
          <w:p w:rsidR="00DC2732" w:rsidRPr="00407D35" w:rsidRDefault="00DC2732" w:rsidP="00DC2732">
            <w:pPr>
              <w:jc w:val="center"/>
              <w:rPr>
                <w:rFonts w:asciiTheme="minorBidi" w:hAnsiTheme="minorBidi" w:cstheme="minorBidi"/>
                <w:sz w:val="18"/>
                <w:szCs w:val="18"/>
                <w:lang w:eastAsia="en-US"/>
              </w:rPr>
            </w:pPr>
            <w:r w:rsidRPr="00407D35">
              <w:rPr>
                <w:rFonts w:asciiTheme="minorBidi" w:hAnsiTheme="minorBidi" w:cstheme="minorBidi"/>
                <w:sz w:val="18"/>
                <w:szCs w:val="18"/>
                <w:lang w:eastAsia="en-US"/>
              </w:rPr>
              <w:t>Males</w:t>
            </w:r>
          </w:p>
        </w:tc>
        <w:tc>
          <w:tcPr>
            <w:tcW w:w="1183" w:type="dxa"/>
            <w:tcBorders>
              <w:top w:val="single" w:sz="4" w:space="0" w:color="auto"/>
              <w:bottom w:val="single" w:sz="4" w:space="0" w:color="auto"/>
            </w:tcBorders>
            <w:vAlign w:val="center"/>
          </w:tcPr>
          <w:p w:rsidR="00DC2732" w:rsidRPr="00687420" w:rsidRDefault="00DC2732" w:rsidP="00DC2732">
            <w:pPr>
              <w:jc w:val="center"/>
              <w:rPr>
                <w:rFonts w:ascii="Simplified Arabic" w:hAnsi="Simplified Arabic" w:cs="Simplified Arabic"/>
                <w:sz w:val="18"/>
                <w:szCs w:val="18"/>
                <w:rtl/>
                <w:lang w:eastAsia="en-US"/>
              </w:rPr>
            </w:pPr>
            <w:r w:rsidRPr="00687420">
              <w:rPr>
                <w:rFonts w:ascii="Simplified Arabic" w:hAnsi="Simplified Arabic" w:cs="Simplified Arabic" w:hint="cs"/>
                <w:sz w:val="18"/>
                <w:szCs w:val="18"/>
                <w:rtl/>
                <w:lang w:eastAsia="en-US"/>
              </w:rPr>
              <w:t>اناث</w:t>
            </w:r>
          </w:p>
          <w:p w:rsidR="00DC2732" w:rsidRPr="00407D35" w:rsidRDefault="00DC2732" w:rsidP="00DC2732">
            <w:pPr>
              <w:jc w:val="center"/>
              <w:rPr>
                <w:rFonts w:asciiTheme="minorBidi" w:hAnsiTheme="minorBidi" w:cstheme="minorBidi"/>
                <w:sz w:val="18"/>
                <w:szCs w:val="18"/>
                <w:lang w:eastAsia="en-US"/>
              </w:rPr>
            </w:pPr>
            <w:r w:rsidRPr="00407D35">
              <w:rPr>
                <w:rFonts w:asciiTheme="minorBidi" w:hAnsiTheme="minorBidi" w:cstheme="minorBidi"/>
                <w:sz w:val="18"/>
                <w:szCs w:val="18"/>
                <w:lang w:eastAsia="en-US"/>
              </w:rPr>
              <w:t>Females</w:t>
            </w:r>
          </w:p>
        </w:tc>
        <w:tc>
          <w:tcPr>
            <w:tcW w:w="1899" w:type="dxa"/>
            <w:vMerge/>
            <w:tcBorders>
              <w:bottom w:val="single" w:sz="4" w:space="0" w:color="auto"/>
            </w:tcBorders>
          </w:tcPr>
          <w:p w:rsidR="00DC2732" w:rsidRPr="005E6A58" w:rsidRDefault="00DC2732" w:rsidP="008B7C40">
            <w:pPr>
              <w:ind w:right="-284"/>
              <w:jc w:val="center"/>
              <w:rPr>
                <w:rFonts w:cs="Simplified Arabic"/>
                <w:b/>
                <w:bCs/>
                <w:sz w:val="18"/>
                <w:szCs w:val="18"/>
                <w:rtl/>
                <w:lang w:eastAsia="en-US"/>
              </w:rPr>
            </w:pPr>
          </w:p>
        </w:tc>
      </w:tr>
      <w:tr w:rsidR="00DC2732" w:rsidRPr="005E6A58" w:rsidTr="00603D38">
        <w:trPr>
          <w:trHeight w:hRule="exact" w:val="397"/>
          <w:jc w:val="center"/>
        </w:trPr>
        <w:tc>
          <w:tcPr>
            <w:tcW w:w="1389" w:type="dxa"/>
            <w:tcBorders>
              <w:top w:val="single" w:sz="4" w:space="0" w:color="auto"/>
              <w:left w:val="single" w:sz="4" w:space="0" w:color="auto"/>
              <w:bottom w:val="nil"/>
              <w:right w:val="single" w:sz="4" w:space="0" w:color="auto"/>
            </w:tcBorders>
            <w:vAlign w:val="center"/>
          </w:tcPr>
          <w:p w:rsidR="00DC2732" w:rsidRPr="005E6A58" w:rsidRDefault="00DC2732" w:rsidP="005B7A87">
            <w:pPr>
              <w:ind w:left="2" w:right="-284"/>
              <w:rPr>
                <w:rFonts w:cs="Simplified Arabic"/>
                <w:b/>
                <w:bCs/>
                <w:sz w:val="18"/>
                <w:szCs w:val="18"/>
                <w:rtl/>
                <w:lang w:eastAsia="en-US"/>
              </w:rPr>
            </w:pPr>
            <w:r w:rsidRPr="005E6A58">
              <w:rPr>
                <w:rFonts w:ascii="Arial" w:hAnsi="Arial" w:cs="Simplified Arabic"/>
                <w:b/>
                <w:bCs/>
                <w:sz w:val="18"/>
                <w:szCs w:val="18"/>
                <w:rtl/>
              </w:rPr>
              <w:t>فلسطين</w:t>
            </w:r>
          </w:p>
        </w:tc>
        <w:tc>
          <w:tcPr>
            <w:tcW w:w="825" w:type="dxa"/>
            <w:tcBorders>
              <w:top w:val="single" w:sz="4" w:space="0" w:color="auto"/>
              <w:left w:val="single" w:sz="4" w:space="0" w:color="auto"/>
              <w:bottom w:val="nil"/>
              <w:right w:val="nil"/>
            </w:tcBorders>
            <w:vAlign w:val="center"/>
          </w:tcPr>
          <w:p w:rsidR="00DC2732" w:rsidRPr="00687420" w:rsidRDefault="00DC2732" w:rsidP="00DC2732">
            <w:pPr>
              <w:jc w:val="center"/>
              <w:rPr>
                <w:rFonts w:ascii="Arial" w:hAnsi="Arial" w:cs="Arial"/>
                <w:b/>
                <w:bCs/>
                <w:sz w:val="18"/>
                <w:szCs w:val="18"/>
              </w:rPr>
            </w:pPr>
            <w:r w:rsidRPr="00687420">
              <w:rPr>
                <w:rFonts w:ascii="Arial" w:hAnsi="Arial" w:cs="Arial" w:hint="cs"/>
                <w:b/>
                <w:bCs/>
                <w:sz w:val="18"/>
                <w:szCs w:val="18"/>
                <w:rtl/>
              </w:rPr>
              <w:t>31.7</w:t>
            </w:r>
          </w:p>
        </w:tc>
        <w:tc>
          <w:tcPr>
            <w:tcW w:w="941" w:type="dxa"/>
            <w:tcBorders>
              <w:top w:val="single" w:sz="4" w:space="0" w:color="auto"/>
              <w:left w:val="nil"/>
              <w:bottom w:val="nil"/>
              <w:right w:val="nil"/>
            </w:tcBorders>
            <w:vAlign w:val="center"/>
          </w:tcPr>
          <w:p w:rsidR="00DC2732" w:rsidRPr="005E6A58" w:rsidRDefault="00DC2732" w:rsidP="00DC2732">
            <w:pPr>
              <w:jc w:val="center"/>
              <w:rPr>
                <w:rFonts w:ascii="Arial" w:hAnsi="Arial" w:cs="Arial"/>
                <w:sz w:val="18"/>
                <w:szCs w:val="18"/>
              </w:rPr>
            </w:pPr>
            <w:r w:rsidRPr="005E6A58">
              <w:rPr>
                <w:rFonts w:ascii="Arial" w:hAnsi="Arial" w:cs="Arial" w:hint="cs"/>
                <w:sz w:val="18"/>
                <w:szCs w:val="18"/>
                <w:rtl/>
              </w:rPr>
              <w:t>33.5</w:t>
            </w:r>
          </w:p>
        </w:tc>
        <w:tc>
          <w:tcPr>
            <w:tcW w:w="1183" w:type="dxa"/>
            <w:tcBorders>
              <w:top w:val="single" w:sz="4" w:space="0" w:color="auto"/>
              <w:left w:val="nil"/>
              <w:bottom w:val="nil"/>
              <w:right w:val="single" w:sz="4" w:space="0" w:color="auto"/>
            </w:tcBorders>
            <w:vAlign w:val="center"/>
          </w:tcPr>
          <w:p w:rsidR="00DC2732" w:rsidRPr="005E6A58" w:rsidRDefault="00DC2732" w:rsidP="00DC2732">
            <w:pPr>
              <w:jc w:val="center"/>
              <w:rPr>
                <w:rFonts w:ascii="Arial" w:hAnsi="Arial" w:cs="Arial"/>
                <w:sz w:val="18"/>
                <w:szCs w:val="18"/>
              </w:rPr>
            </w:pPr>
            <w:r w:rsidRPr="005E6A58">
              <w:rPr>
                <w:rFonts w:ascii="Arial" w:hAnsi="Arial" w:cs="Arial" w:hint="cs"/>
                <w:sz w:val="18"/>
                <w:szCs w:val="18"/>
                <w:rtl/>
              </w:rPr>
              <w:t>23.2</w:t>
            </w:r>
          </w:p>
        </w:tc>
        <w:tc>
          <w:tcPr>
            <w:tcW w:w="1899" w:type="dxa"/>
            <w:tcBorders>
              <w:top w:val="single" w:sz="4" w:space="0" w:color="auto"/>
              <w:left w:val="single" w:sz="4" w:space="0" w:color="auto"/>
              <w:bottom w:val="nil"/>
              <w:right w:val="single" w:sz="4" w:space="0" w:color="auto"/>
            </w:tcBorders>
            <w:vAlign w:val="center"/>
          </w:tcPr>
          <w:p w:rsidR="00DC2732" w:rsidRPr="00407D35" w:rsidRDefault="00DC2732" w:rsidP="005B7A87">
            <w:pPr>
              <w:jc w:val="right"/>
              <w:rPr>
                <w:rFonts w:asciiTheme="minorBidi" w:hAnsiTheme="minorBidi" w:cstheme="minorBidi"/>
                <w:b/>
                <w:bCs/>
                <w:sz w:val="18"/>
                <w:szCs w:val="18"/>
                <w:lang w:val="en-IE"/>
              </w:rPr>
            </w:pPr>
            <w:r w:rsidRPr="00407D35">
              <w:rPr>
                <w:rFonts w:asciiTheme="minorBidi" w:hAnsiTheme="minorBidi" w:cstheme="minorBidi"/>
                <w:b/>
                <w:bCs/>
                <w:sz w:val="18"/>
                <w:szCs w:val="18"/>
                <w:lang w:val="en-IE"/>
              </w:rPr>
              <w:t>Palestine</w:t>
            </w:r>
          </w:p>
        </w:tc>
      </w:tr>
      <w:tr w:rsidR="00DC2732" w:rsidRPr="005E6A58" w:rsidTr="00603D38">
        <w:trPr>
          <w:trHeight w:hRule="exact" w:val="397"/>
          <w:jc w:val="center"/>
        </w:trPr>
        <w:tc>
          <w:tcPr>
            <w:tcW w:w="1389" w:type="dxa"/>
            <w:tcBorders>
              <w:top w:val="nil"/>
              <w:left w:val="single" w:sz="4" w:space="0" w:color="auto"/>
              <w:bottom w:val="nil"/>
              <w:right w:val="single" w:sz="4" w:space="0" w:color="auto"/>
            </w:tcBorders>
            <w:vAlign w:val="center"/>
          </w:tcPr>
          <w:p w:rsidR="00DC2732" w:rsidRPr="00687420" w:rsidRDefault="00DC2732" w:rsidP="005B7A87">
            <w:pPr>
              <w:ind w:left="2" w:right="-284"/>
              <w:rPr>
                <w:rFonts w:cs="Simplified Arabic"/>
                <w:sz w:val="18"/>
                <w:szCs w:val="18"/>
                <w:lang w:eastAsia="en-US"/>
              </w:rPr>
            </w:pPr>
            <w:r w:rsidRPr="00687420">
              <w:rPr>
                <w:rFonts w:ascii="Arial" w:hAnsi="Arial" w:cs="Simplified Arabic"/>
                <w:sz w:val="18"/>
                <w:szCs w:val="18"/>
                <w:rtl/>
              </w:rPr>
              <w:t>الض</w:t>
            </w:r>
            <w:r w:rsidRPr="00687420">
              <w:rPr>
                <w:rFonts w:ascii="Arial" w:hAnsi="Arial" w:cs="Simplified Arabic" w:hint="cs"/>
                <w:sz w:val="18"/>
                <w:szCs w:val="18"/>
                <w:rtl/>
              </w:rPr>
              <w:t>فة الغربية</w:t>
            </w:r>
          </w:p>
        </w:tc>
        <w:tc>
          <w:tcPr>
            <w:tcW w:w="825" w:type="dxa"/>
            <w:tcBorders>
              <w:top w:val="nil"/>
              <w:left w:val="single" w:sz="4" w:space="0" w:color="auto"/>
              <w:bottom w:val="nil"/>
              <w:right w:val="nil"/>
            </w:tcBorders>
            <w:vAlign w:val="center"/>
          </w:tcPr>
          <w:p w:rsidR="00DC2732" w:rsidRPr="00687420" w:rsidRDefault="00DC2732" w:rsidP="00DC2732">
            <w:pPr>
              <w:jc w:val="center"/>
              <w:rPr>
                <w:rFonts w:ascii="Arial" w:hAnsi="Arial" w:cs="Arial"/>
                <w:b/>
                <w:bCs/>
                <w:sz w:val="18"/>
                <w:szCs w:val="18"/>
              </w:rPr>
            </w:pPr>
            <w:r w:rsidRPr="00687420">
              <w:rPr>
                <w:rFonts w:ascii="Arial" w:hAnsi="Arial" w:cs="Arial" w:hint="cs"/>
                <w:b/>
                <w:bCs/>
                <w:sz w:val="18"/>
                <w:szCs w:val="18"/>
                <w:rtl/>
              </w:rPr>
              <w:t>32.8</w:t>
            </w:r>
          </w:p>
        </w:tc>
        <w:tc>
          <w:tcPr>
            <w:tcW w:w="941" w:type="dxa"/>
            <w:tcBorders>
              <w:top w:val="nil"/>
              <w:left w:val="nil"/>
              <w:bottom w:val="nil"/>
              <w:right w:val="nil"/>
            </w:tcBorders>
            <w:vAlign w:val="center"/>
          </w:tcPr>
          <w:p w:rsidR="00DC2732" w:rsidRPr="00687420" w:rsidRDefault="00DC2732" w:rsidP="00DC2732">
            <w:pPr>
              <w:jc w:val="center"/>
              <w:rPr>
                <w:rFonts w:ascii="Arial" w:hAnsi="Arial" w:cs="Arial"/>
                <w:sz w:val="18"/>
                <w:szCs w:val="18"/>
              </w:rPr>
            </w:pPr>
            <w:r w:rsidRPr="00687420">
              <w:rPr>
                <w:rFonts w:ascii="Arial" w:hAnsi="Arial" w:cs="Arial" w:hint="cs"/>
                <w:sz w:val="18"/>
                <w:szCs w:val="18"/>
                <w:rtl/>
              </w:rPr>
              <w:t>34.3</w:t>
            </w:r>
          </w:p>
        </w:tc>
        <w:tc>
          <w:tcPr>
            <w:tcW w:w="1183" w:type="dxa"/>
            <w:tcBorders>
              <w:top w:val="nil"/>
              <w:left w:val="nil"/>
              <w:bottom w:val="nil"/>
              <w:right w:val="single" w:sz="4" w:space="0" w:color="auto"/>
            </w:tcBorders>
            <w:vAlign w:val="center"/>
          </w:tcPr>
          <w:p w:rsidR="00DC2732" w:rsidRPr="00687420" w:rsidRDefault="00DC2732" w:rsidP="00DC2732">
            <w:pPr>
              <w:jc w:val="center"/>
              <w:rPr>
                <w:rFonts w:ascii="Arial" w:hAnsi="Arial" w:cs="Arial"/>
                <w:sz w:val="18"/>
                <w:szCs w:val="18"/>
              </w:rPr>
            </w:pPr>
            <w:r w:rsidRPr="00687420">
              <w:rPr>
                <w:rFonts w:ascii="Arial" w:hAnsi="Arial" w:cs="Arial" w:hint="cs"/>
                <w:sz w:val="18"/>
                <w:szCs w:val="18"/>
                <w:rtl/>
              </w:rPr>
              <w:t>25.9</w:t>
            </w:r>
          </w:p>
        </w:tc>
        <w:tc>
          <w:tcPr>
            <w:tcW w:w="1899" w:type="dxa"/>
            <w:tcBorders>
              <w:top w:val="nil"/>
              <w:left w:val="single" w:sz="4" w:space="0" w:color="auto"/>
              <w:bottom w:val="nil"/>
              <w:right w:val="single" w:sz="4" w:space="0" w:color="auto"/>
            </w:tcBorders>
            <w:vAlign w:val="center"/>
          </w:tcPr>
          <w:p w:rsidR="00DC2732" w:rsidRPr="00407D35" w:rsidRDefault="00DC2732" w:rsidP="005B7A87">
            <w:pPr>
              <w:jc w:val="right"/>
              <w:rPr>
                <w:rFonts w:asciiTheme="minorBidi" w:hAnsiTheme="minorBidi" w:cstheme="minorBidi"/>
                <w:sz w:val="18"/>
                <w:szCs w:val="18"/>
                <w:lang w:val="en-IE"/>
              </w:rPr>
            </w:pPr>
            <w:r w:rsidRPr="00407D35">
              <w:rPr>
                <w:rFonts w:asciiTheme="minorBidi" w:hAnsiTheme="minorBidi" w:cstheme="minorBidi"/>
                <w:sz w:val="18"/>
                <w:szCs w:val="18"/>
                <w:lang w:val="en-IE"/>
              </w:rPr>
              <w:t>West Bank</w:t>
            </w:r>
          </w:p>
        </w:tc>
      </w:tr>
      <w:tr w:rsidR="00DC2732" w:rsidRPr="005E6A58" w:rsidTr="00603D38">
        <w:trPr>
          <w:trHeight w:hRule="exact" w:val="397"/>
          <w:jc w:val="center"/>
        </w:trPr>
        <w:tc>
          <w:tcPr>
            <w:tcW w:w="1389" w:type="dxa"/>
            <w:tcBorders>
              <w:top w:val="nil"/>
              <w:left w:val="single" w:sz="4" w:space="0" w:color="auto"/>
              <w:bottom w:val="single" w:sz="4" w:space="0" w:color="auto"/>
              <w:right w:val="single" w:sz="4" w:space="0" w:color="auto"/>
            </w:tcBorders>
            <w:vAlign w:val="center"/>
          </w:tcPr>
          <w:p w:rsidR="00DC2732" w:rsidRPr="00687420" w:rsidRDefault="00DC2732" w:rsidP="005B7A87">
            <w:pPr>
              <w:ind w:left="2" w:right="-284"/>
              <w:rPr>
                <w:rFonts w:cs="Simplified Arabic"/>
                <w:sz w:val="18"/>
                <w:szCs w:val="18"/>
                <w:lang w:eastAsia="en-US"/>
              </w:rPr>
            </w:pPr>
            <w:r w:rsidRPr="00687420">
              <w:rPr>
                <w:rFonts w:ascii="Arial" w:hAnsi="Arial" w:cs="Simplified Arabic"/>
                <w:sz w:val="18"/>
                <w:szCs w:val="18"/>
                <w:rtl/>
              </w:rPr>
              <w:t>قطا</w:t>
            </w:r>
            <w:r w:rsidRPr="00687420">
              <w:rPr>
                <w:rFonts w:ascii="Arial" w:hAnsi="Arial" w:cs="Simplified Arabic" w:hint="cs"/>
                <w:sz w:val="18"/>
                <w:szCs w:val="18"/>
                <w:rtl/>
              </w:rPr>
              <w:t>ع غزة</w:t>
            </w:r>
          </w:p>
        </w:tc>
        <w:tc>
          <w:tcPr>
            <w:tcW w:w="825" w:type="dxa"/>
            <w:tcBorders>
              <w:top w:val="nil"/>
              <w:left w:val="single" w:sz="4" w:space="0" w:color="auto"/>
              <w:bottom w:val="single" w:sz="4" w:space="0" w:color="auto"/>
              <w:right w:val="nil"/>
            </w:tcBorders>
            <w:vAlign w:val="center"/>
          </w:tcPr>
          <w:p w:rsidR="00DC2732" w:rsidRPr="00687420" w:rsidRDefault="00DC2732" w:rsidP="00DC2732">
            <w:pPr>
              <w:jc w:val="center"/>
              <w:rPr>
                <w:rFonts w:ascii="Arial" w:hAnsi="Arial" w:cs="Arial"/>
                <w:b/>
                <w:bCs/>
                <w:sz w:val="18"/>
                <w:szCs w:val="18"/>
              </w:rPr>
            </w:pPr>
            <w:r w:rsidRPr="00687420">
              <w:rPr>
                <w:rFonts w:ascii="Arial" w:hAnsi="Arial" w:cs="Arial" w:hint="cs"/>
                <w:b/>
                <w:bCs/>
                <w:sz w:val="18"/>
                <w:szCs w:val="18"/>
                <w:rtl/>
              </w:rPr>
              <w:t>29.1</w:t>
            </w:r>
          </w:p>
        </w:tc>
        <w:tc>
          <w:tcPr>
            <w:tcW w:w="941" w:type="dxa"/>
            <w:tcBorders>
              <w:top w:val="nil"/>
              <w:left w:val="nil"/>
              <w:bottom w:val="single" w:sz="4" w:space="0" w:color="auto"/>
              <w:right w:val="nil"/>
            </w:tcBorders>
            <w:vAlign w:val="center"/>
          </w:tcPr>
          <w:p w:rsidR="00DC2732" w:rsidRPr="00687420" w:rsidRDefault="00DC2732" w:rsidP="00DC2732">
            <w:pPr>
              <w:jc w:val="center"/>
              <w:rPr>
                <w:rFonts w:ascii="Arial" w:hAnsi="Arial" w:cs="Arial"/>
                <w:sz w:val="18"/>
                <w:szCs w:val="18"/>
              </w:rPr>
            </w:pPr>
            <w:r w:rsidRPr="00687420">
              <w:rPr>
                <w:rFonts w:ascii="Arial" w:hAnsi="Arial" w:cs="Arial" w:hint="cs"/>
                <w:sz w:val="18"/>
                <w:szCs w:val="18"/>
                <w:rtl/>
              </w:rPr>
              <w:t>31.6</w:t>
            </w:r>
          </w:p>
        </w:tc>
        <w:tc>
          <w:tcPr>
            <w:tcW w:w="1183" w:type="dxa"/>
            <w:tcBorders>
              <w:top w:val="nil"/>
              <w:left w:val="nil"/>
              <w:bottom w:val="single" w:sz="4" w:space="0" w:color="auto"/>
              <w:right w:val="single" w:sz="4" w:space="0" w:color="auto"/>
            </w:tcBorders>
            <w:vAlign w:val="center"/>
          </w:tcPr>
          <w:p w:rsidR="00DC2732" w:rsidRPr="00687420" w:rsidRDefault="00DC2732" w:rsidP="00DC2732">
            <w:pPr>
              <w:jc w:val="center"/>
              <w:rPr>
                <w:rFonts w:ascii="Arial" w:hAnsi="Arial" w:cs="Arial"/>
                <w:sz w:val="18"/>
                <w:szCs w:val="18"/>
              </w:rPr>
            </w:pPr>
            <w:r w:rsidRPr="00687420">
              <w:rPr>
                <w:rFonts w:ascii="Arial" w:hAnsi="Arial" w:cs="Arial" w:hint="cs"/>
                <w:sz w:val="18"/>
                <w:szCs w:val="18"/>
                <w:rtl/>
              </w:rPr>
              <w:t>15.0</w:t>
            </w:r>
          </w:p>
        </w:tc>
        <w:tc>
          <w:tcPr>
            <w:tcW w:w="1899" w:type="dxa"/>
            <w:tcBorders>
              <w:top w:val="nil"/>
              <w:left w:val="single" w:sz="4" w:space="0" w:color="auto"/>
              <w:bottom w:val="single" w:sz="4" w:space="0" w:color="auto"/>
              <w:right w:val="single" w:sz="4" w:space="0" w:color="auto"/>
            </w:tcBorders>
            <w:vAlign w:val="center"/>
          </w:tcPr>
          <w:p w:rsidR="00DC2732" w:rsidRPr="00407D35" w:rsidRDefault="00DC2732" w:rsidP="005B7A87">
            <w:pPr>
              <w:jc w:val="right"/>
              <w:rPr>
                <w:rFonts w:asciiTheme="minorBidi" w:hAnsiTheme="minorBidi" w:cstheme="minorBidi"/>
                <w:sz w:val="18"/>
                <w:szCs w:val="18"/>
                <w:lang w:val="en-IE"/>
              </w:rPr>
            </w:pPr>
            <w:r w:rsidRPr="00407D35">
              <w:rPr>
                <w:rFonts w:asciiTheme="minorBidi" w:hAnsiTheme="minorBidi" w:cstheme="minorBidi"/>
                <w:sz w:val="18"/>
                <w:szCs w:val="18"/>
                <w:lang w:val="en-IE"/>
              </w:rPr>
              <w:t>Gaza Strip</w:t>
            </w:r>
          </w:p>
        </w:tc>
      </w:tr>
    </w:tbl>
    <w:p w:rsidR="008B7C40" w:rsidRPr="00BE7A3A" w:rsidRDefault="008B7C40" w:rsidP="008B7C40">
      <w:pPr>
        <w:ind w:left="-428"/>
        <w:jc w:val="center"/>
        <w:rPr>
          <w:rFonts w:cs="Simplified Arabic"/>
          <w:b/>
          <w:bCs/>
          <w:sz w:val="8"/>
          <w:szCs w:val="8"/>
          <w:rtl/>
        </w:rPr>
      </w:pPr>
    </w:p>
    <w:p w:rsidR="008B7C40" w:rsidRPr="005E6A58" w:rsidRDefault="00603D38" w:rsidP="00F67553">
      <w:pPr>
        <w:pStyle w:val="Heading1"/>
        <w:ind w:left="28"/>
        <w:jc w:val="both"/>
        <w:rPr>
          <w:b w:val="0"/>
          <w:bCs w:val="0"/>
          <w:sz w:val="20"/>
          <w:rtl/>
        </w:rPr>
      </w:pPr>
      <w:r w:rsidRPr="005E6A58">
        <w:rPr>
          <w:rFonts w:hint="cs"/>
          <w:b w:val="0"/>
          <w:bCs w:val="0"/>
          <w:sz w:val="20"/>
          <w:rtl/>
        </w:rPr>
        <w:t>تشير البيانات الى ارتفاع نسبة الذكور العاملين في القطاع غير المنظم مقارنة بالإناث لتبلغ (33.5%، 23.2%) على التوالي، بينما تزيد نسبة الاناث العاملات في</w:t>
      </w:r>
      <w:r w:rsidR="00687420">
        <w:rPr>
          <w:rFonts w:hint="cs"/>
          <w:b w:val="0"/>
          <w:bCs w:val="0"/>
          <w:sz w:val="20"/>
          <w:rtl/>
        </w:rPr>
        <w:t xml:space="preserve"> القطاع غير المنظم في</w:t>
      </w:r>
      <w:r w:rsidRPr="005E6A58">
        <w:rPr>
          <w:rFonts w:hint="cs"/>
          <w:b w:val="0"/>
          <w:bCs w:val="0"/>
          <w:sz w:val="20"/>
          <w:rtl/>
        </w:rPr>
        <w:t xml:space="preserve"> الضفة الغربية عنها في قطاع غزة</w:t>
      </w:r>
      <w:r w:rsidR="00687420">
        <w:rPr>
          <w:rFonts w:hint="cs"/>
          <w:b w:val="0"/>
          <w:bCs w:val="0"/>
          <w:sz w:val="20"/>
          <w:rtl/>
        </w:rPr>
        <w:t xml:space="preserve"> لتبلغ</w:t>
      </w:r>
      <w:r w:rsidRPr="005E6A58">
        <w:rPr>
          <w:rFonts w:hint="cs"/>
          <w:b w:val="0"/>
          <w:bCs w:val="0"/>
          <w:sz w:val="20"/>
          <w:rtl/>
        </w:rPr>
        <w:t xml:space="preserve"> (25.9%، 15.0%) على التوالي. </w:t>
      </w:r>
    </w:p>
    <w:p w:rsidR="00603D38" w:rsidRPr="00BE7A3A" w:rsidRDefault="00603D38" w:rsidP="00603D38">
      <w:pPr>
        <w:rPr>
          <w:sz w:val="18"/>
          <w:szCs w:val="18"/>
          <w:rtl/>
          <w:lang w:eastAsia="en-US"/>
        </w:rPr>
      </w:pPr>
    </w:p>
    <w:p w:rsidR="00603D38" w:rsidRPr="005E6A58" w:rsidRDefault="00603D38" w:rsidP="00AB52C2">
      <w:pPr>
        <w:tabs>
          <w:tab w:val="right" w:pos="6096"/>
        </w:tabs>
        <w:bidi w:val="0"/>
        <w:ind w:left="-142" w:right="28"/>
        <w:jc w:val="both"/>
        <w:rPr>
          <w:rFonts w:cs="Simplified Arabic"/>
          <w:sz w:val="20"/>
          <w:szCs w:val="20"/>
          <w:rtl/>
        </w:rPr>
      </w:pPr>
      <w:r w:rsidRPr="005E6A58">
        <w:rPr>
          <w:rFonts w:cs="Simplified Arabic"/>
          <w:sz w:val="20"/>
          <w:szCs w:val="20"/>
        </w:rPr>
        <w:t xml:space="preserve">Data </w:t>
      </w:r>
      <w:r w:rsidR="00687420">
        <w:rPr>
          <w:rFonts w:cs="Simplified Arabic"/>
          <w:sz w:val="20"/>
          <w:szCs w:val="20"/>
        </w:rPr>
        <w:t>shows that</w:t>
      </w:r>
      <w:r w:rsidRPr="005E6A58">
        <w:rPr>
          <w:rFonts w:cs="Simplified Arabic"/>
          <w:sz w:val="20"/>
          <w:szCs w:val="20"/>
        </w:rPr>
        <w:t xml:space="preserve"> </w:t>
      </w:r>
      <w:r w:rsidR="00687420" w:rsidRPr="005E6A58">
        <w:rPr>
          <w:rFonts w:cs="Simplified Arabic"/>
          <w:sz w:val="20"/>
          <w:szCs w:val="20"/>
        </w:rPr>
        <w:t xml:space="preserve">male workers </w:t>
      </w:r>
      <w:r w:rsidR="00AB52C2">
        <w:rPr>
          <w:rFonts w:cs="Simplified Arabic"/>
          <w:sz w:val="20"/>
          <w:szCs w:val="20"/>
        </w:rPr>
        <w:t xml:space="preserve">ratio </w:t>
      </w:r>
      <w:r w:rsidR="00687420" w:rsidRPr="005E6A58">
        <w:rPr>
          <w:rFonts w:cs="Simplified Arabic"/>
          <w:sz w:val="20"/>
          <w:szCs w:val="20"/>
        </w:rPr>
        <w:t xml:space="preserve">in the </w:t>
      </w:r>
      <w:r w:rsidR="00687420">
        <w:rPr>
          <w:rFonts w:cs="Simplified Arabic"/>
          <w:sz w:val="20"/>
          <w:szCs w:val="20"/>
        </w:rPr>
        <w:t>informal</w:t>
      </w:r>
      <w:r w:rsidR="00687420" w:rsidRPr="005E6A58">
        <w:rPr>
          <w:rFonts w:cs="Simplified Arabic"/>
          <w:sz w:val="20"/>
          <w:szCs w:val="20"/>
        </w:rPr>
        <w:t xml:space="preserve"> sector</w:t>
      </w:r>
      <w:r w:rsidR="00687420">
        <w:rPr>
          <w:rFonts w:cs="Simplified Arabic"/>
          <w:sz w:val="20"/>
          <w:szCs w:val="20"/>
        </w:rPr>
        <w:t xml:space="preserve"> is higher compared to </w:t>
      </w:r>
      <w:r w:rsidRPr="005E6A58">
        <w:rPr>
          <w:rFonts w:cs="Simplified Arabic"/>
          <w:sz w:val="20"/>
          <w:szCs w:val="20"/>
        </w:rPr>
        <w:t xml:space="preserve">females </w:t>
      </w:r>
      <w:r w:rsidR="00687420">
        <w:rPr>
          <w:rFonts w:cs="Simplified Arabic"/>
          <w:sz w:val="20"/>
          <w:szCs w:val="20"/>
        </w:rPr>
        <w:t>(</w:t>
      </w:r>
      <w:r w:rsidRPr="005E6A58">
        <w:rPr>
          <w:rFonts w:cs="Simplified Arabic"/>
          <w:sz w:val="20"/>
          <w:szCs w:val="20"/>
        </w:rPr>
        <w:t>33.5</w:t>
      </w:r>
      <w:r w:rsidR="00EA3DAE" w:rsidRPr="005E6A58">
        <w:rPr>
          <w:rFonts w:cs="Simplified Arabic"/>
          <w:sz w:val="20"/>
          <w:szCs w:val="20"/>
        </w:rPr>
        <w:t xml:space="preserve"> percent</w:t>
      </w:r>
      <w:r w:rsidRPr="005E6A58">
        <w:rPr>
          <w:rFonts w:cs="Simplified Arabic"/>
          <w:sz w:val="20"/>
          <w:szCs w:val="20"/>
        </w:rPr>
        <w:t>, 23.2</w:t>
      </w:r>
      <w:r w:rsidR="00EA3DAE" w:rsidRPr="005E6A58">
        <w:rPr>
          <w:rFonts w:cs="Simplified Arabic"/>
          <w:sz w:val="20"/>
          <w:szCs w:val="20"/>
        </w:rPr>
        <w:t xml:space="preserve"> percent</w:t>
      </w:r>
      <w:r w:rsidR="00AB52C2" w:rsidRPr="00AB52C2">
        <w:rPr>
          <w:rFonts w:cs="Simplified Arabic"/>
          <w:sz w:val="20"/>
          <w:szCs w:val="20"/>
        </w:rPr>
        <w:t xml:space="preserve"> </w:t>
      </w:r>
      <w:r w:rsidR="00AB52C2" w:rsidRPr="005E6A58">
        <w:rPr>
          <w:rFonts w:cs="Simplified Arabic"/>
          <w:sz w:val="20"/>
          <w:szCs w:val="20"/>
        </w:rPr>
        <w:t>respectively</w:t>
      </w:r>
      <w:r w:rsidR="00687420">
        <w:rPr>
          <w:rFonts w:cs="Simplified Arabic"/>
          <w:sz w:val="20"/>
          <w:szCs w:val="20"/>
        </w:rPr>
        <w:t>)</w:t>
      </w:r>
      <w:r w:rsidRPr="005E6A58">
        <w:rPr>
          <w:rFonts w:cs="Simplified Arabic"/>
          <w:sz w:val="20"/>
          <w:szCs w:val="20"/>
        </w:rPr>
        <w:t xml:space="preserve">, while the </w:t>
      </w:r>
      <w:r w:rsidR="00687420">
        <w:rPr>
          <w:rFonts w:cs="Simplified Arabic"/>
          <w:sz w:val="20"/>
          <w:szCs w:val="20"/>
        </w:rPr>
        <w:t>percentage</w:t>
      </w:r>
      <w:r w:rsidRPr="005E6A58">
        <w:rPr>
          <w:rFonts w:cs="Simplified Arabic"/>
          <w:sz w:val="20"/>
          <w:szCs w:val="20"/>
        </w:rPr>
        <w:t xml:space="preserve"> of female workers</w:t>
      </w:r>
      <w:r w:rsidR="00687420" w:rsidRPr="00687420">
        <w:rPr>
          <w:rFonts w:cs="Simplified Arabic"/>
          <w:sz w:val="20"/>
          <w:szCs w:val="20"/>
        </w:rPr>
        <w:t xml:space="preserve"> </w:t>
      </w:r>
      <w:r w:rsidR="00687420" w:rsidRPr="005E6A58">
        <w:rPr>
          <w:rFonts w:cs="Simplified Arabic"/>
          <w:sz w:val="20"/>
          <w:szCs w:val="20"/>
        </w:rPr>
        <w:t xml:space="preserve">in the </w:t>
      </w:r>
      <w:r w:rsidR="00687420">
        <w:rPr>
          <w:rFonts w:cs="Simplified Arabic"/>
          <w:sz w:val="20"/>
          <w:szCs w:val="20"/>
        </w:rPr>
        <w:t>informal</w:t>
      </w:r>
      <w:r w:rsidR="00687420" w:rsidRPr="005E6A58">
        <w:rPr>
          <w:rFonts w:cs="Simplified Arabic"/>
          <w:sz w:val="20"/>
          <w:szCs w:val="20"/>
        </w:rPr>
        <w:t xml:space="preserve"> sector</w:t>
      </w:r>
      <w:r w:rsidRPr="005E6A58">
        <w:rPr>
          <w:rFonts w:cs="Simplified Arabic"/>
          <w:sz w:val="20"/>
          <w:szCs w:val="20"/>
        </w:rPr>
        <w:t xml:space="preserve"> </w:t>
      </w:r>
      <w:r w:rsidR="00F4270C">
        <w:rPr>
          <w:rFonts w:cs="Simplified Arabic"/>
          <w:sz w:val="20"/>
          <w:szCs w:val="20"/>
        </w:rPr>
        <w:t>was higher</w:t>
      </w:r>
      <w:r w:rsidR="00F4270C" w:rsidRPr="005E6A58">
        <w:rPr>
          <w:rFonts w:cs="Simplified Arabic"/>
          <w:sz w:val="20"/>
          <w:szCs w:val="20"/>
        </w:rPr>
        <w:t xml:space="preserve"> </w:t>
      </w:r>
      <w:r w:rsidRPr="005E6A58">
        <w:rPr>
          <w:rFonts w:cs="Simplified Arabic"/>
          <w:sz w:val="20"/>
          <w:szCs w:val="20"/>
        </w:rPr>
        <w:t xml:space="preserve">in the West Bank </w:t>
      </w:r>
      <w:r w:rsidR="00687420">
        <w:rPr>
          <w:rFonts w:cs="Simplified Arabic"/>
          <w:sz w:val="20"/>
          <w:szCs w:val="20"/>
        </w:rPr>
        <w:t>compared</w:t>
      </w:r>
      <w:r w:rsidRPr="005E6A58">
        <w:rPr>
          <w:rFonts w:cs="Simplified Arabic"/>
          <w:sz w:val="20"/>
          <w:szCs w:val="20"/>
        </w:rPr>
        <w:t xml:space="preserve"> </w:t>
      </w:r>
      <w:r w:rsidR="00F4270C">
        <w:rPr>
          <w:rFonts w:cs="Simplified Arabic"/>
          <w:sz w:val="20"/>
          <w:szCs w:val="20"/>
        </w:rPr>
        <w:t>with</w:t>
      </w:r>
      <w:r w:rsidRPr="005E6A58">
        <w:rPr>
          <w:rFonts w:cs="Simplified Arabic"/>
          <w:sz w:val="20"/>
          <w:szCs w:val="20"/>
        </w:rPr>
        <w:t xml:space="preserve"> Gaza Strip </w:t>
      </w:r>
      <w:r w:rsidR="00687420">
        <w:rPr>
          <w:rFonts w:cs="Simplified Arabic"/>
          <w:sz w:val="20"/>
          <w:szCs w:val="20"/>
        </w:rPr>
        <w:t>(</w:t>
      </w:r>
      <w:r w:rsidRPr="005E6A58">
        <w:rPr>
          <w:rFonts w:cs="Simplified Arabic"/>
          <w:sz w:val="20"/>
          <w:szCs w:val="20"/>
        </w:rPr>
        <w:t>25.9</w:t>
      </w:r>
      <w:r w:rsidR="00EA3DAE" w:rsidRPr="005E6A58">
        <w:rPr>
          <w:rFonts w:cs="Simplified Arabic"/>
          <w:sz w:val="20"/>
          <w:szCs w:val="20"/>
        </w:rPr>
        <w:t xml:space="preserve"> percent</w:t>
      </w:r>
      <w:r w:rsidRPr="005E6A58">
        <w:rPr>
          <w:rFonts w:cs="Simplified Arabic"/>
          <w:sz w:val="20"/>
          <w:szCs w:val="20"/>
        </w:rPr>
        <w:t>, 15.0</w:t>
      </w:r>
      <w:r w:rsidR="00EA3DAE" w:rsidRPr="005E6A58">
        <w:rPr>
          <w:rFonts w:cs="Simplified Arabic"/>
          <w:sz w:val="20"/>
          <w:szCs w:val="20"/>
        </w:rPr>
        <w:t xml:space="preserve"> percent</w:t>
      </w:r>
      <w:r w:rsidR="00AB52C2" w:rsidRPr="00AB52C2">
        <w:rPr>
          <w:rFonts w:cs="Simplified Arabic"/>
          <w:sz w:val="20"/>
          <w:szCs w:val="20"/>
        </w:rPr>
        <w:t xml:space="preserve"> </w:t>
      </w:r>
      <w:r w:rsidR="00AB52C2" w:rsidRPr="005E6A58">
        <w:rPr>
          <w:rFonts w:cs="Simplified Arabic"/>
          <w:sz w:val="20"/>
          <w:szCs w:val="20"/>
        </w:rPr>
        <w:t>respectively</w:t>
      </w:r>
      <w:r w:rsidR="00687420">
        <w:rPr>
          <w:rFonts w:cs="Simplified Arabic"/>
          <w:sz w:val="20"/>
          <w:szCs w:val="20"/>
        </w:rPr>
        <w:t>)</w:t>
      </w:r>
      <w:r w:rsidRPr="005E6A58">
        <w:rPr>
          <w:rFonts w:cs="Simplified Arabic"/>
          <w:sz w:val="20"/>
          <w:szCs w:val="20"/>
        </w:rPr>
        <w:t>.</w:t>
      </w:r>
    </w:p>
    <w:p w:rsidR="00E96961" w:rsidRPr="005E6A58" w:rsidRDefault="00E96961" w:rsidP="005E6A58">
      <w:pPr>
        <w:pStyle w:val="Heading3"/>
        <w:tabs>
          <w:tab w:val="left" w:pos="6594"/>
        </w:tabs>
        <w:ind w:right="426"/>
        <w:rPr>
          <w:b/>
          <w:bCs/>
          <w:sz w:val="20"/>
          <w:szCs w:val="20"/>
          <w:rtl/>
        </w:rPr>
      </w:pPr>
      <w:r w:rsidRPr="005E6A58">
        <w:rPr>
          <w:rFonts w:hint="cs"/>
          <w:b/>
          <w:bCs/>
          <w:sz w:val="20"/>
          <w:szCs w:val="20"/>
          <w:rtl/>
        </w:rPr>
        <w:lastRenderedPageBreak/>
        <w:t>شكل (</w:t>
      </w:r>
      <w:r w:rsidR="005E6A58" w:rsidRPr="005E6A58">
        <w:rPr>
          <w:rFonts w:hint="cs"/>
          <w:b/>
          <w:bCs/>
          <w:sz w:val="20"/>
          <w:szCs w:val="20"/>
          <w:rtl/>
        </w:rPr>
        <w:t>15</w:t>
      </w:r>
      <w:proofErr w:type="spellStart"/>
      <w:r w:rsidRPr="005E6A58">
        <w:rPr>
          <w:rFonts w:hint="cs"/>
          <w:b/>
          <w:bCs/>
          <w:sz w:val="20"/>
          <w:szCs w:val="20"/>
          <w:rtl/>
        </w:rPr>
        <w:t>):</w:t>
      </w:r>
      <w:proofErr w:type="spellEnd"/>
      <w:r w:rsidRPr="005E6A58">
        <w:rPr>
          <w:rFonts w:hint="cs"/>
          <w:b/>
          <w:bCs/>
          <w:sz w:val="20"/>
          <w:szCs w:val="20"/>
          <w:rtl/>
        </w:rPr>
        <w:t xml:space="preserve"> </w:t>
      </w:r>
      <w:r w:rsidR="00B520FD" w:rsidRPr="005E6A58">
        <w:rPr>
          <w:rFonts w:hint="cs"/>
          <w:b/>
          <w:bCs/>
          <w:sz w:val="20"/>
          <w:szCs w:val="20"/>
          <w:rtl/>
        </w:rPr>
        <w:t xml:space="preserve">النساء والرجال </w:t>
      </w:r>
      <w:r w:rsidRPr="005E6A58">
        <w:rPr>
          <w:rFonts w:hint="cs"/>
          <w:b/>
          <w:bCs/>
          <w:sz w:val="20"/>
          <w:szCs w:val="20"/>
          <w:rtl/>
        </w:rPr>
        <w:t>المشارك</w:t>
      </w:r>
      <w:r w:rsidR="00D1237C" w:rsidRPr="005E6A58">
        <w:rPr>
          <w:rFonts w:hint="cs"/>
          <w:b/>
          <w:bCs/>
          <w:sz w:val="20"/>
          <w:szCs w:val="20"/>
          <w:rtl/>
        </w:rPr>
        <w:t>و</w:t>
      </w:r>
      <w:r w:rsidR="00B520FD" w:rsidRPr="005E6A58">
        <w:rPr>
          <w:rFonts w:hint="cs"/>
          <w:b/>
          <w:bCs/>
          <w:sz w:val="20"/>
          <w:szCs w:val="20"/>
          <w:rtl/>
        </w:rPr>
        <w:t>ن</w:t>
      </w:r>
      <w:r w:rsidRPr="005E6A58">
        <w:rPr>
          <w:rFonts w:hint="cs"/>
          <w:b/>
          <w:bCs/>
          <w:sz w:val="20"/>
          <w:szCs w:val="20"/>
          <w:rtl/>
        </w:rPr>
        <w:t xml:space="preserve"> في القوى العاملة </w:t>
      </w:r>
      <w:r w:rsidR="00613E59">
        <w:rPr>
          <w:rFonts w:hint="cs"/>
          <w:b/>
          <w:bCs/>
          <w:sz w:val="20"/>
          <w:szCs w:val="20"/>
          <w:rtl/>
        </w:rPr>
        <w:t>(</w:t>
      </w:r>
      <w:r w:rsidRPr="005E6A58">
        <w:rPr>
          <w:rFonts w:hint="cs"/>
          <w:b/>
          <w:bCs/>
          <w:sz w:val="20"/>
          <w:szCs w:val="20"/>
          <w:rtl/>
        </w:rPr>
        <w:t xml:space="preserve">15 </w:t>
      </w:r>
      <w:r w:rsidRPr="005E6A58">
        <w:rPr>
          <w:b/>
          <w:bCs/>
          <w:sz w:val="20"/>
          <w:szCs w:val="20"/>
          <w:rtl/>
        </w:rPr>
        <w:t xml:space="preserve">سنة </w:t>
      </w:r>
      <w:r w:rsidRPr="005E6A58">
        <w:rPr>
          <w:rFonts w:hint="cs"/>
          <w:b/>
          <w:bCs/>
          <w:sz w:val="20"/>
          <w:szCs w:val="20"/>
          <w:rtl/>
        </w:rPr>
        <w:t>فأكثر</w:t>
      </w:r>
      <w:r w:rsidR="00613E59">
        <w:rPr>
          <w:rFonts w:hint="cs"/>
          <w:b/>
          <w:bCs/>
          <w:sz w:val="20"/>
          <w:szCs w:val="20"/>
          <w:rtl/>
        </w:rPr>
        <w:t>)</w:t>
      </w:r>
      <w:r w:rsidRPr="005E6A58">
        <w:rPr>
          <w:rFonts w:hint="cs"/>
          <w:b/>
          <w:bCs/>
          <w:sz w:val="20"/>
          <w:szCs w:val="20"/>
          <w:rtl/>
        </w:rPr>
        <w:t xml:space="preserve"> حسب عدد السنوات الدراسية</w:t>
      </w:r>
      <w:r w:rsidR="00BA3C08" w:rsidRPr="005E6A58">
        <w:rPr>
          <w:rFonts w:hint="cs"/>
          <w:b/>
          <w:bCs/>
          <w:sz w:val="20"/>
          <w:szCs w:val="20"/>
          <w:rtl/>
        </w:rPr>
        <w:t xml:space="preserve"> في فلسطين</w:t>
      </w:r>
      <w:r w:rsidRPr="005E6A58">
        <w:rPr>
          <w:rFonts w:hint="cs"/>
          <w:b/>
          <w:bCs/>
          <w:sz w:val="20"/>
          <w:szCs w:val="20"/>
          <w:rtl/>
        </w:rPr>
        <w:t>،</w:t>
      </w:r>
      <w:r w:rsidR="00B520FD" w:rsidRPr="005E6A58">
        <w:rPr>
          <w:b/>
          <w:bCs/>
          <w:sz w:val="20"/>
          <w:szCs w:val="20"/>
        </w:rPr>
        <w:t xml:space="preserve"> </w:t>
      </w:r>
      <w:r w:rsidR="0000303C" w:rsidRPr="005E6A58">
        <w:rPr>
          <w:b/>
          <w:bCs/>
          <w:sz w:val="20"/>
          <w:szCs w:val="20"/>
        </w:rPr>
        <w:t>2015</w:t>
      </w:r>
      <w:r w:rsidRPr="005E6A58">
        <w:rPr>
          <w:b/>
          <w:bCs/>
          <w:sz w:val="20"/>
          <w:szCs w:val="20"/>
        </w:rPr>
        <w:t xml:space="preserve"> </w:t>
      </w:r>
      <w:r w:rsidRPr="005E6A58">
        <w:rPr>
          <w:rFonts w:hint="cs"/>
          <w:b/>
          <w:bCs/>
          <w:sz w:val="20"/>
          <w:szCs w:val="20"/>
          <w:rtl/>
        </w:rPr>
        <w:t>(نسبة مئوية)</w:t>
      </w:r>
    </w:p>
    <w:p w:rsidR="00E96961" w:rsidRPr="005E6A58" w:rsidRDefault="00E96961" w:rsidP="00A877C2">
      <w:pPr>
        <w:pStyle w:val="Heading3"/>
        <w:tabs>
          <w:tab w:val="left" w:pos="6594"/>
        </w:tabs>
        <w:bidi w:val="0"/>
        <w:ind w:left="284" w:right="170"/>
        <w:rPr>
          <w:rFonts w:ascii="Arial" w:hAnsi="Arial" w:cs="Arial"/>
          <w:b/>
          <w:bCs/>
          <w:sz w:val="20"/>
          <w:szCs w:val="20"/>
        </w:rPr>
      </w:pPr>
      <w:r w:rsidRPr="005E6A58">
        <w:rPr>
          <w:rFonts w:ascii="Arial" w:hAnsi="Arial" w:cs="Arial"/>
          <w:b/>
          <w:bCs/>
          <w:sz w:val="20"/>
          <w:szCs w:val="20"/>
        </w:rPr>
        <w:t>Figure (</w:t>
      </w:r>
      <w:r w:rsidR="005E6A58" w:rsidRPr="005E6A58">
        <w:rPr>
          <w:rFonts w:ascii="Arial" w:hAnsi="Arial" w:cs="Arial" w:hint="cs"/>
          <w:b/>
          <w:bCs/>
          <w:sz w:val="20"/>
          <w:szCs w:val="20"/>
          <w:rtl/>
        </w:rPr>
        <w:t>15</w:t>
      </w:r>
      <w:r w:rsidRPr="005E6A58">
        <w:rPr>
          <w:rFonts w:ascii="Arial" w:hAnsi="Arial" w:cs="Arial"/>
          <w:b/>
          <w:bCs/>
          <w:sz w:val="20"/>
          <w:szCs w:val="20"/>
        </w:rPr>
        <w:t xml:space="preserve">): </w:t>
      </w:r>
      <w:r w:rsidR="003939DF" w:rsidRPr="005E6A58">
        <w:rPr>
          <w:rFonts w:ascii="Arial" w:hAnsi="Arial" w:cs="Arial"/>
          <w:b/>
          <w:bCs/>
          <w:sz w:val="20"/>
          <w:szCs w:val="20"/>
        </w:rPr>
        <w:t xml:space="preserve">Women and </w:t>
      </w:r>
      <w:r w:rsidR="00BD2407" w:rsidRPr="005E6A58">
        <w:rPr>
          <w:rFonts w:ascii="Arial" w:hAnsi="Arial" w:cs="Arial"/>
          <w:b/>
          <w:bCs/>
          <w:sz w:val="20"/>
          <w:szCs w:val="20"/>
        </w:rPr>
        <w:t>M</w:t>
      </w:r>
      <w:r w:rsidR="003939DF" w:rsidRPr="005E6A58">
        <w:rPr>
          <w:rFonts w:ascii="Arial" w:hAnsi="Arial" w:cs="Arial"/>
          <w:b/>
          <w:bCs/>
          <w:sz w:val="20"/>
          <w:szCs w:val="20"/>
        </w:rPr>
        <w:t xml:space="preserve">en </w:t>
      </w:r>
      <w:r w:rsidR="00BD2407" w:rsidRPr="005E6A58">
        <w:rPr>
          <w:rFonts w:ascii="Arial" w:hAnsi="Arial" w:cs="Arial"/>
          <w:b/>
          <w:bCs/>
          <w:sz w:val="20"/>
          <w:szCs w:val="20"/>
        </w:rPr>
        <w:t>P</w:t>
      </w:r>
      <w:r w:rsidR="003939DF" w:rsidRPr="005E6A58">
        <w:rPr>
          <w:rFonts w:ascii="Arial" w:hAnsi="Arial" w:cs="Arial"/>
          <w:b/>
          <w:bCs/>
          <w:sz w:val="20"/>
          <w:szCs w:val="20"/>
        </w:rPr>
        <w:t xml:space="preserve">articipated in </w:t>
      </w:r>
      <w:r w:rsidR="00BD2407" w:rsidRPr="005E6A58">
        <w:rPr>
          <w:rFonts w:ascii="Arial" w:hAnsi="Arial" w:cs="Arial"/>
          <w:b/>
          <w:bCs/>
          <w:sz w:val="20"/>
          <w:szCs w:val="20"/>
        </w:rPr>
        <w:t>L</w:t>
      </w:r>
      <w:r w:rsidR="003939DF" w:rsidRPr="005E6A58">
        <w:rPr>
          <w:rFonts w:ascii="Arial" w:hAnsi="Arial" w:cs="Arial"/>
          <w:b/>
          <w:bCs/>
          <w:sz w:val="20"/>
          <w:szCs w:val="20"/>
        </w:rPr>
        <w:t xml:space="preserve">abour </w:t>
      </w:r>
      <w:r w:rsidR="00BD2407" w:rsidRPr="005E6A58">
        <w:rPr>
          <w:rFonts w:ascii="Arial" w:hAnsi="Arial" w:cs="Arial"/>
          <w:b/>
          <w:bCs/>
          <w:sz w:val="20"/>
          <w:szCs w:val="20"/>
        </w:rPr>
        <w:t>F</w:t>
      </w:r>
      <w:r w:rsidR="003939DF" w:rsidRPr="005E6A58">
        <w:rPr>
          <w:rFonts w:ascii="Arial" w:hAnsi="Arial" w:cs="Arial"/>
          <w:b/>
          <w:bCs/>
          <w:sz w:val="20"/>
          <w:szCs w:val="20"/>
        </w:rPr>
        <w:t>orce</w:t>
      </w:r>
      <w:r w:rsidR="00613E59">
        <w:rPr>
          <w:rFonts w:ascii="Arial" w:hAnsi="Arial" w:cs="Arial"/>
          <w:b/>
          <w:bCs/>
          <w:sz w:val="20"/>
          <w:szCs w:val="20"/>
        </w:rPr>
        <w:t xml:space="preserve">  </w:t>
      </w:r>
      <w:r w:rsidR="003F75E1" w:rsidRPr="005E6A58">
        <w:rPr>
          <w:rFonts w:ascii="Arial" w:hAnsi="Arial" w:cs="Arial"/>
          <w:b/>
          <w:bCs/>
          <w:sz w:val="20"/>
          <w:szCs w:val="20"/>
        </w:rPr>
        <w:t xml:space="preserve"> </w:t>
      </w:r>
      <w:r w:rsidR="00613E59">
        <w:rPr>
          <w:rFonts w:ascii="Arial" w:hAnsi="Arial" w:cs="Arial"/>
          <w:b/>
          <w:bCs/>
          <w:sz w:val="20"/>
          <w:szCs w:val="20"/>
        </w:rPr>
        <w:t>(</w:t>
      </w:r>
      <w:r w:rsidRPr="005E6A58">
        <w:rPr>
          <w:rFonts w:ascii="Arial" w:hAnsi="Arial" w:cs="Arial"/>
          <w:b/>
          <w:bCs/>
          <w:sz w:val="20"/>
          <w:szCs w:val="20"/>
        </w:rPr>
        <w:t xml:space="preserve">15 </w:t>
      </w:r>
      <w:r w:rsidR="00BD2407" w:rsidRPr="005E6A58">
        <w:rPr>
          <w:rFonts w:ascii="Arial" w:hAnsi="Arial" w:cs="Arial"/>
          <w:b/>
          <w:bCs/>
          <w:sz w:val="20"/>
          <w:szCs w:val="20"/>
        </w:rPr>
        <w:t>Y</w:t>
      </w:r>
      <w:r w:rsidRPr="005E6A58">
        <w:rPr>
          <w:rFonts w:ascii="Arial" w:hAnsi="Arial" w:cs="Arial"/>
          <w:b/>
          <w:bCs/>
          <w:sz w:val="20"/>
          <w:szCs w:val="20"/>
        </w:rPr>
        <w:t xml:space="preserve">ears and </w:t>
      </w:r>
      <w:r w:rsidR="00A877C2">
        <w:rPr>
          <w:rFonts w:ascii="Arial" w:hAnsi="Arial" w:cs="Arial"/>
          <w:b/>
          <w:bCs/>
          <w:sz w:val="20"/>
          <w:szCs w:val="20"/>
        </w:rPr>
        <w:t>Above</w:t>
      </w:r>
      <w:r w:rsidR="00613E59">
        <w:rPr>
          <w:rFonts w:ascii="Arial" w:hAnsi="Arial" w:cs="Arial"/>
          <w:b/>
          <w:bCs/>
          <w:sz w:val="20"/>
          <w:szCs w:val="20"/>
        </w:rPr>
        <w:t>)</w:t>
      </w:r>
      <w:r w:rsidRPr="005E6A58">
        <w:rPr>
          <w:rFonts w:ascii="Arial" w:hAnsi="Arial" w:cs="Arial"/>
          <w:b/>
          <w:bCs/>
          <w:sz w:val="20"/>
          <w:szCs w:val="20"/>
        </w:rPr>
        <w:t xml:space="preserve"> by </w:t>
      </w:r>
      <w:r w:rsidR="00BD2407" w:rsidRPr="005E6A58">
        <w:rPr>
          <w:rFonts w:ascii="Arial" w:hAnsi="Arial" w:cs="Arial"/>
          <w:b/>
          <w:bCs/>
          <w:sz w:val="20"/>
          <w:szCs w:val="20"/>
        </w:rPr>
        <w:t>Y</w:t>
      </w:r>
      <w:r w:rsidRPr="005E6A58">
        <w:rPr>
          <w:rFonts w:ascii="Arial" w:hAnsi="Arial" w:cs="Arial"/>
          <w:b/>
          <w:bCs/>
          <w:sz w:val="20"/>
          <w:szCs w:val="20"/>
        </w:rPr>
        <w:t xml:space="preserve">ears of </w:t>
      </w:r>
      <w:r w:rsidR="00BD2407" w:rsidRPr="005E6A58">
        <w:rPr>
          <w:rFonts w:ascii="Arial" w:hAnsi="Arial" w:cs="Arial"/>
          <w:b/>
          <w:bCs/>
          <w:sz w:val="20"/>
          <w:szCs w:val="20"/>
        </w:rPr>
        <w:t>S</w:t>
      </w:r>
      <w:r w:rsidRPr="005E6A58">
        <w:rPr>
          <w:rFonts w:ascii="Arial" w:hAnsi="Arial" w:cs="Arial"/>
          <w:b/>
          <w:bCs/>
          <w:sz w:val="20"/>
          <w:szCs w:val="20"/>
        </w:rPr>
        <w:t>chooling</w:t>
      </w:r>
      <w:r w:rsidR="00BA3C08" w:rsidRPr="005E6A58">
        <w:rPr>
          <w:rFonts w:ascii="Arial" w:hAnsi="Arial" w:cs="Arial"/>
          <w:b/>
          <w:bCs/>
          <w:sz w:val="20"/>
          <w:szCs w:val="20"/>
        </w:rPr>
        <w:t xml:space="preserve"> in Palestine</w:t>
      </w:r>
      <w:r w:rsidRPr="005E6A58">
        <w:rPr>
          <w:rFonts w:ascii="Arial" w:hAnsi="Arial" w:cs="Arial"/>
          <w:b/>
          <w:bCs/>
          <w:sz w:val="20"/>
          <w:szCs w:val="20"/>
        </w:rPr>
        <w:t xml:space="preserve">, </w:t>
      </w:r>
      <w:r w:rsidR="0000303C" w:rsidRPr="005E6A58">
        <w:rPr>
          <w:rFonts w:ascii="Arial" w:hAnsi="Arial" w:cs="Arial"/>
          <w:b/>
          <w:bCs/>
          <w:sz w:val="20"/>
          <w:szCs w:val="20"/>
        </w:rPr>
        <w:t>2015</w:t>
      </w:r>
      <w:r w:rsidRPr="005E6A58">
        <w:rPr>
          <w:rFonts w:ascii="Arial" w:hAnsi="Arial" w:cs="Arial"/>
          <w:b/>
          <w:bCs/>
          <w:sz w:val="20"/>
          <w:szCs w:val="20"/>
        </w:rPr>
        <w:t xml:space="preserve"> (Percent)</w:t>
      </w:r>
    </w:p>
    <w:p w:rsidR="00E96961" w:rsidRPr="005E6A58" w:rsidRDefault="00E96961" w:rsidP="00E96961">
      <w:pPr>
        <w:pStyle w:val="Header"/>
        <w:tabs>
          <w:tab w:val="clear" w:pos="4153"/>
          <w:tab w:val="clear" w:pos="8306"/>
        </w:tabs>
        <w:rPr>
          <w:rFonts w:cs="Times New Roman"/>
          <w:sz w:val="12"/>
          <w:szCs w:val="12"/>
          <w:rtl/>
          <w:lang w:eastAsia="ar-SA"/>
        </w:rPr>
      </w:pPr>
    </w:p>
    <w:p w:rsidR="00E96961" w:rsidRPr="005E6A58" w:rsidRDefault="00013E95" w:rsidP="00E96961">
      <w:pPr>
        <w:jc w:val="center"/>
        <w:rPr>
          <w:sz w:val="20"/>
          <w:szCs w:val="20"/>
          <w:rtl/>
        </w:rPr>
      </w:pPr>
      <w:r>
        <w:rPr>
          <w:b/>
          <w:bCs/>
          <w:noProof/>
          <w:sz w:val="20"/>
          <w:szCs w:val="20"/>
          <w:lang w:eastAsia="en-US"/>
        </w:rPr>
        <w:drawing>
          <wp:inline distT="0" distB="0" distL="0" distR="0">
            <wp:extent cx="3695700" cy="2324100"/>
            <wp:effectExtent l="19050" t="0" r="1905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96961" w:rsidRPr="005E6A58" w:rsidRDefault="00E96961" w:rsidP="00924109">
      <w:pPr>
        <w:ind w:left="216" w:right="284"/>
        <w:jc w:val="both"/>
        <w:rPr>
          <w:rFonts w:cs="Simplified Arabic"/>
          <w:szCs w:val="20"/>
          <w:rtl/>
          <w:lang w:eastAsia="en-US"/>
        </w:rPr>
      </w:pPr>
    </w:p>
    <w:p w:rsidR="00FC552F" w:rsidRPr="005E6A58" w:rsidRDefault="00FC552F" w:rsidP="00C72030">
      <w:pPr>
        <w:ind w:left="216" w:right="284"/>
        <w:jc w:val="both"/>
        <w:rPr>
          <w:rFonts w:cs="Simplified Arabic"/>
          <w:szCs w:val="20"/>
          <w:rtl/>
          <w:lang w:eastAsia="en-US"/>
        </w:rPr>
      </w:pPr>
      <w:r w:rsidRPr="005E6A58">
        <w:rPr>
          <w:rFonts w:cs="Simplified Arabic" w:hint="cs"/>
          <w:szCs w:val="20"/>
          <w:rtl/>
          <w:lang w:eastAsia="en-US"/>
        </w:rPr>
        <w:t xml:space="preserve">تعتبر نسبة </w:t>
      </w:r>
      <w:r w:rsidR="00C72030" w:rsidRPr="005E6A58">
        <w:rPr>
          <w:rFonts w:cs="Simplified Arabic" w:hint="cs"/>
          <w:szCs w:val="20"/>
          <w:rtl/>
          <w:lang w:eastAsia="en-US"/>
        </w:rPr>
        <w:t>ال</w:t>
      </w:r>
      <w:r w:rsidRPr="005E6A58">
        <w:rPr>
          <w:rFonts w:cs="Simplified Arabic" w:hint="cs"/>
          <w:szCs w:val="20"/>
          <w:rtl/>
          <w:lang w:eastAsia="en-US"/>
        </w:rPr>
        <w:t>مشا</w:t>
      </w:r>
      <w:r w:rsidR="00AB433E" w:rsidRPr="005E6A58">
        <w:rPr>
          <w:rFonts w:cs="Simplified Arabic" w:hint="cs"/>
          <w:szCs w:val="20"/>
          <w:rtl/>
          <w:lang w:eastAsia="en-US"/>
        </w:rPr>
        <w:t>ركة في القوى العاملة</w:t>
      </w:r>
      <w:r w:rsidR="00C72030" w:rsidRPr="005E6A58">
        <w:rPr>
          <w:rFonts w:cs="Simplified Arabic" w:hint="cs"/>
          <w:szCs w:val="20"/>
          <w:rtl/>
          <w:lang w:eastAsia="en-US"/>
        </w:rPr>
        <w:t xml:space="preserve"> </w:t>
      </w:r>
      <w:r w:rsidR="00AB433E" w:rsidRPr="005E6A58">
        <w:rPr>
          <w:rFonts w:cs="Simplified Arabic" w:hint="cs"/>
          <w:szCs w:val="20"/>
          <w:rtl/>
          <w:lang w:eastAsia="en-US"/>
        </w:rPr>
        <w:t xml:space="preserve">بين </w:t>
      </w:r>
      <w:r w:rsidR="00C72030" w:rsidRPr="005E6A58">
        <w:rPr>
          <w:rFonts w:cs="Simplified Arabic" w:hint="cs"/>
          <w:szCs w:val="20"/>
          <w:rtl/>
          <w:lang w:eastAsia="en-US"/>
        </w:rPr>
        <w:t xml:space="preserve">فئة </w:t>
      </w:r>
      <w:r w:rsidRPr="005E6A58">
        <w:rPr>
          <w:rFonts w:cs="Simplified Arabic" w:hint="cs"/>
          <w:szCs w:val="20"/>
          <w:rtl/>
          <w:lang w:eastAsia="en-US"/>
        </w:rPr>
        <w:t>ال</w:t>
      </w:r>
      <w:r w:rsidR="00C72030" w:rsidRPr="005E6A58">
        <w:rPr>
          <w:rFonts w:cs="Simplified Arabic" w:hint="cs"/>
          <w:szCs w:val="20"/>
          <w:rtl/>
          <w:lang w:eastAsia="en-US"/>
        </w:rPr>
        <w:t xml:space="preserve">حاصلين على 13 سنة دراسية فأكثر </w:t>
      </w:r>
      <w:r w:rsidR="00C62D2C" w:rsidRPr="005E6A58">
        <w:rPr>
          <w:rFonts w:cs="Simplified Arabic" w:hint="cs"/>
          <w:szCs w:val="20"/>
          <w:rtl/>
          <w:lang w:eastAsia="en-US"/>
        </w:rPr>
        <w:t>هي الأعلى لكل من الرجال والنساء.</w:t>
      </w:r>
    </w:p>
    <w:p w:rsidR="006352BA" w:rsidRPr="005E6A58" w:rsidRDefault="006352BA" w:rsidP="00285457">
      <w:pPr>
        <w:ind w:left="216" w:right="284"/>
        <w:jc w:val="lowKashida"/>
        <w:rPr>
          <w:rFonts w:cs="Simplified Arabic"/>
          <w:szCs w:val="20"/>
          <w:rtl/>
          <w:lang w:eastAsia="en-US"/>
        </w:rPr>
      </w:pPr>
    </w:p>
    <w:p w:rsidR="00B248FB" w:rsidRPr="005E6A58" w:rsidRDefault="00B248FB" w:rsidP="00AB52C2">
      <w:pPr>
        <w:bidi w:val="0"/>
        <w:ind w:left="284" w:right="170"/>
        <w:jc w:val="both"/>
        <w:rPr>
          <w:rFonts w:cs="Simplified Arabic"/>
          <w:sz w:val="20"/>
          <w:szCs w:val="20"/>
        </w:rPr>
      </w:pPr>
      <w:r w:rsidRPr="005E6A58">
        <w:rPr>
          <w:rFonts w:cs="Simplified Arabic"/>
          <w:sz w:val="20"/>
          <w:szCs w:val="20"/>
        </w:rPr>
        <w:t xml:space="preserve">The highest labour force participation level was among </w:t>
      </w:r>
      <w:r w:rsidR="00C72030" w:rsidRPr="005E6A58">
        <w:rPr>
          <w:rFonts w:cs="Simplified Arabic"/>
          <w:sz w:val="20"/>
          <w:szCs w:val="20"/>
        </w:rPr>
        <w:t>persons</w:t>
      </w:r>
      <w:r w:rsidRPr="005E6A58">
        <w:rPr>
          <w:rFonts w:cs="Simplified Arabic"/>
          <w:sz w:val="20"/>
          <w:szCs w:val="20"/>
        </w:rPr>
        <w:t xml:space="preserve"> with 13 years of education or more</w:t>
      </w:r>
      <w:r w:rsidR="00C72030" w:rsidRPr="005E6A58">
        <w:rPr>
          <w:rFonts w:cs="Simplified Arabic"/>
          <w:sz w:val="20"/>
          <w:szCs w:val="20"/>
        </w:rPr>
        <w:t xml:space="preserve"> </w:t>
      </w:r>
      <w:r w:rsidR="00AB52C2">
        <w:rPr>
          <w:rFonts w:cs="Simplified Arabic"/>
          <w:sz w:val="20"/>
          <w:szCs w:val="20"/>
        </w:rPr>
        <w:t>f</w:t>
      </w:r>
      <w:r w:rsidR="00AB52C2" w:rsidRPr="005E6A58">
        <w:rPr>
          <w:rFonts w:cs="Simplified Arabic"/>
          <w:sz w:val="20"/>
          <w:szCs w:val="20"/>
        </w:rPr>
        <w:t xml:space="preserve">or </w:t>
      </w:r>
      <w:r w:rsidR="00C72030" w:rsidRPr="005E6A58">
        <w:rPr>
          <w:rFonts w:cs="Simplified Arabic"/>
          <w:sz w:val="20"/>
          <w:szCs w:val="20"/>
        </w:rPr>
        <w:t xml:space="preserve">both </w:t>
      </w:r>
      <w:r w:rsidR="00AB52C2">
        <w:rPr>
          <w:rFonts w:cs="Simplified Arabic"/>
          <w:sz w:val="20"/>
          <w:szCs w:val="20"/>
        </w:rPr>
        <w:t>m</w:t>
      </w:r>
      <w:r w:rsidR="00AB52C2" w:rsidRPr="005E6A58">
        <w:rPr>
          <w:rFonts w:cs="Simplified Arabic"/>
          <w:sz w:val="20"/>
          <w:szCs w:val="20"/>
        </w:rPr>
        <w:t xml:space="preserve">ales </w:t>
      </w:r>
      <w:r w:rsidR="00C72030" w:rsidRPr="005E6A58">
        <w:rPr>
          <w:rFonts w:cs="Simplified Arabic"/>
          <w:sz w:val="20"/>
          <w:szCs w:val="20"/>
        </w:rPr>
        <w:t xml:space="preserve">and </w:t>
      </w:r>
      <w:r w:rsidR="00AB52C2">
        <w:rPr>
          <w:rFonts w:cs="Simplified Arabic"/>
          <w:sz w:val="20"/>
          <w:szCs w:val="20"/>
        </w:rPr>
        <w:t>f</w:t>
      </w:r>
      <w:r w:rsidR="00AB52C2" w:rsidRPr="005E6A58">
        <w:rPr>
          <w:rFonts w:cs="Simplified Arabic"/>
          <w:sz w:val="20"/>
          <w:szCs w:val="20"/>
        </w:rPr>
        <w:t>emales</w:t>
      </w:r>
      <w:r w:rsidRPr="005E6A58">
        <w:rPr>
          <w:rFonts w:cs="Simplified Arabic"/>
          <w:sz w:val="20"/>
          <w:szCs w:val="20"/>
        </w:rPr>
        <w:t>.</w:t>
      </w:r>
    </w:p>
    <w:p w:rsidR="0084026F" w:rsidRPr="005E6A58" w:rsidRDefault="0084026F" w:rsidP="0084026F">
      <w:pPr>
        <w:bidi w:val="0"/>
        <w:ind w:left="709" w:right="216"/>
        <w:jc w:val="both"/>
        <w:rPr>
          <w:rFonts w:cs="Simplified Arabic"/>
          <w:sz w:val="20"/>
          <w:szCs w:val="20"/>
          <w:lang w:eastAsia="en-US"/>
        </w:rPr>
      </w:pPr>
    </w:p>
    <w:p w:rsidR="00340E46" w:rsidRPr="005E6A58" w:rsidRDefault="00340E46" w:rsidP="00DC6CB4">
      <w:pPr>
        <w:pStyle w:val="Heading3"/>
        <w:rPr>
          <w:b/>
          <w:bCs/>
          <w:sz w:val="20"/>
          <w:szCs w:val="20"/>
          <w:rtl/>
        </w:rPr>
      </w:pPr>
    </w:p>
    <w:p w:rsidR="00340E46" w:rsidRPr="005E6A58" w:rsidRDefault="00340E46" w:rsidP="00340E46">
      <w:pPr>
        <w:rPr>
          <w:rtl/>
          <w:lang w:eastAsia="en-US"/>
        </w:rPr>
      </w:pPr>
    </w:p>
    <w:p w:rsidR="00AD45F4" w:rsidRPr="005E6A58" w:rsidRDefault="00AD45F4" w:rsidP="00340E46">
      <w:pPr>
        <w:rPr>
          <w:rtl/>
          <w:lang w:eastAsia="en-US"/>
        </w:rPr>
      </w:pPr>
    </w:p>
    <w:p w:rsidR="002E13E9" w:rsidRPr="005E6A58" w:rsidRDefault="002E13E9" w:rsidP="00340E46">
      <w:pPr>
        <w:rPr>
          <w:rtl/>
          <w:lang w:eastAsia="en-US"/>
        </w:rPr>
      </w:pPr>
    </w:p>
    <w:p w:rsidR="002E13E9" w:rsidRPr="005E6A58" w:rsidRDefault="002E13E9" w:rsidP="00340E46">
      <w:pPr>
        <w:rPr>
          <w:rtl/>
          <w:lang w:eastAsia="en-US"/>
        </w:rPr>
      </w:pPr>
    </w:p>
    <w:p w:rsidR="00AD45F4" w:rsidRDefault="00AD45F4" w:rsidP="00340E46">
      <w:pPr>
        <w:rPr>
          <w:rtl/>
          <w:lang w:eastAsia="en-US"/>
        </w:rPr>
      </w:pPr>
    </w:p>
    <w:p w:rsidR="00BE7A3A" w:rsidRPr="005E6A58" w:rsidRDefault="00BE7A3A" w:rsidP="00340E46">
      <w:pPr>
        <w:rPr>
          <w:rtl/>
          <w:lang w:eastAsia="en-US"/>
        </w:rPr>
      </w:pPr>
    </w:p>
    <w:p w:rsidR="00FC552F" w:rsidRDefault="00FC552F" w:rsidP="005E6A58">
      <w:pPr>
        <w:pStyle w:val="Heading3"/>
        <w:rPr>
          <w:b/>
          <w:bCs/>
          <w:sz w:val="20"/>
          <w:szCs w:val="20"/>
          <w:rtl/>
        </w:rPr>
      </w:pPr>
      <w:r w:rsidRPr="005E6A58">
        <w:rPr>
          <w:rFonts w:hint="cs"/>
          <w:b/>
          <w:bCs/>
          <w:sz w:val="20"/>
          <w:szCs w:val="20"/>
          <w:rtl/>
        </w:rPr>
        <w:lastRenderedPageBreak/>
        <w:t xml:space="preserve">شكل </w:t>
      </w:r>
      <w:r w:rsidR="00827C2D" w:rsidRPr="005E6A58">
        <w:rPr>
          <w:b/>
          <w:bCs/>
          <w:sz w:val="20"/>
          <w:szCs w:val="20"/>
        </w:rPr>
        <w:t>)</w:t>
      </w:r>
      <w:r w:rsidR="005E6A58" w:rsidRPr="005E6A58">
        <w:rPr>
          <w:rFonts w:hint="cs"/>
          <w:b/>
          <w:bCs/>
          <w:sz w:val="20"/>
          <w:szCs w:val="20"/>
          <w:rtl/>
        </w:rPr>
        <w:t>16</w:t>
      </w:r>
      <w:r w:rsidR="00827C2D" w:rsidRPr="005E6A58">
        <w:rPr>
          <w:b/>
          <w:bCs/>
          <w:sz w:val="20"/>
          <w:szCs w:val="20"/>
        </w:rPr>
        <w:t>(</w:t>
      </w:r>
      <w:r w:rsidRPr="005E6A58">
        <w:rPr>
          <w:rFonts w:hint="cs"/>
          <w:b/>
          <w:bCs/>
          <w:sz w:val="20"/>
          <w:szCs w:val="20"/>
          <w:rtl/>
        </w:rPr>
        <w:t>:</w:t>
      </w:r>
      <w:r w:rsidR="00B520FD" w:rsidRPr="005E6A58">
        <w:rPr>
          <w:rFonts w:hint="cs"/>
          <w:b/>
          <w:bCs/>
          <w:sz w:val="20"/>
          <w:szCs w:val="20"/>
          <w:rtl/>
        </w:rPr>
        <w:t xml:space="preserve"> النساء والرجال</w:t>
      </w:r>
      <w:r w:rsidR="004B7828" w:rsidRPr="005E6A58">
        <w:rPr>
          <w:b/>
          <w:bCs/>
          <w:sz w:val="20"/>
          <w:szCs w:val="20"/>
        </w:rPr>
        <w:t xml:space="preserve"> </w:t>
      </w:r>
      <w:r w:rsidR="004B7828" w:rsidRPr="005E6A58">
        <w:rPr>
          <w:rFonts w:hint="cs"/>
          <w:b/>
          <w:bCs/>
          <w:sz w:val="20"/>
          <w:szCs w:val="20"/>
          <w:rtl/>
        </w:rPr>
        <w:t>ا</w:t>
      </w:r>
      <w:r w:rsidR="00ED47A4" w:rsidRPr="005E6A58">
        <w:rPr>
          <w:rFonts w:hint="cs"/>
          <w:b/>
          <w:bCs/>
          <w:sz w:val="20"/>
          <w:szCs w:val="20"/>
          <w:rtl/>
        </w:rPr>
        <w:t>لعامل</w:t>
      </w:r>
      <w:r w:rsidR="00445D1A" w:rsidRPr="005E6A58">
        <w:rPr>
          <w:rFonts w:hint="cs"/>
          <w:b/>
          <w:bCs/>
          <w:sz w:val="20"/>
          <w:szCs w:val="20"/>
          <w:rtl/>
        </w:rPr>
        <w:t>و</w:t>
      </w:r>
      <w:r w:rsidR="00ED47A4" w:rsidRPr="005E6A58">
        <w:rPr>
          <w:rFonts w:hint="cs"/>
          <w:b/>
          <w:bCs/>
          <w:sz w:val="20"/>
          <w:szCs w:val="20"/>
          <w:rtl/>
        </w:rPr>
        <w:t xml:space="preserve">ن </w:t>
      </w:r>
      <w:r w:rsidR="00613E59">
        <w:rPr>
          <w:rFonts w:hint="cs"/>
          <w:b/>
          <w:bCs/>
          <w:sz w:val="20"/>
          <w:szCs w:val="20"/>
          <w:rtl/>
        </w:rPr>
        <w:t>(</w:t>
      </w:r>
      <w:r w:rsidR="00ED47A4" w:rsidRPr="005E6A58">
        <w:rPr>
          <w:rFonts w:hint="cs"/>
          <w:b/>
          <w:bCs/>
          <w:sz w:val="20"/>
          <w:szCs w:val="20"/>
          <w:rtl/>
        </w:rPr>
        <w:t>15 سنة فأكثر</w:t>
      </w:r>
      <w:r w:rsidR="00613E59">
        <w:rPr>
          <w:rFonts w:hint="cs"/>
          <w:b/>
          <w:bCs/>
          <w:sz w:val="20"/>
          <w:szCs w:val="20"/>
          <w:rtl/>
        </w:rPr>
        <w:t>)</w:t>
      </w:r>
      <w:r w:rsidR="00ED47A4" w:rsidRPr="005E6A58">
        <w:rPr>
          <w:rFonts w:hint="cs"/>
          <w:b/>
          <w:bCs/>
          <w:sz w:val="20"/>
          <w:szCs w:val="20"/>
          <w:rtl/>
        </w:rPr>
        <w:t xml:space="preserve"> حسب النشاط </w:t>
      </w:r>
      <w:r w:rsidR="002B616E" w:rsidRPr="005E6A58">
        <w:rPr>
          <w:rFonts w:hint="cs"/>
          <w:b/>
          <w:bCs/>
          <w:sz w:val="20"/>
          <w:szCs w:val="20"/>
          <w:rtl/>
        </w:rPr>
        <w:t>الاقتصادي</w:t>
      </w:r>
      <w:r w:rsidR="00BA3C08" w:rsidRPr="005E6A58">
        <w:rPr>
          <w:rFonts w:hint="cs"/>
          <w:b/>
          <w:bCs/>
          <w:sz w:val="20"/>
          <w:szCs w:val="20"/>
          <w:rtl/>
        </w:rPr>
        <w:t xml:space="preserve"> في فلسطين</w:t>
      </w:r>
      <w:r w:rsidR="00ED47A4" w:rsidRPr="005E6A58">
        <w:rPr>
          <w:rFonts w:hint="cs"/>
          <w:b/>
          <w:bCs/>
          <w:sz w:val="20"/>
          <w:szCs w:val="20"/>
          <w:rtl/>
        </w:rPr>
        <w:t xml:space="preserve">، </w:t>
      </w:r>
      <w:r w:rsidR="00F6010B" w:rsidRPr="005E6A58">
        <w:rPr>
          <w:rFonts w:hint="cs"/>
          <w:b/>
          <w:bCs/>
          <w:sz w:val="20"/>
          <w:szCs w:val="20"/>
          <w:rtl/>
        </w:rPr>
        <w:t>2015</w:t>
      </w:r>
      <w:r w:rsidR="004B7828" w:rsidRPr="005E6A58">
        <w:rPr>
          <w:rFonts w:hint="cs"/>
          <w:b/>
          <w:bCs/>
          <w:sz w:val="20"/>
          <w:szCs w:val="20"/>
          <w:rtl/>
        </w:rPr>
        <w:t xml:space="preserve"> </w:t>
      </w:r>
      <w:r w:rsidR="00ED0E7A">
        <w:rPr>
          <w:rFonts w:hint="cs"/>
          <w:b/>
          <w:bCs/>
          <w:sz w:val="20"/>
          <w:szCs w:val="20"/>
          <w:rtl/>
        </w:rPr>
        <w:t>(توزيع نسبي)</w:t>
      </w:r>
    </w:p>
    <w:p w:rsidR="00BE7A3A" w:rsidRPr="00BE7A3A" w:rsidRDefault="00BE7A3A" w:rsidP="00BE7A3A">
      <w:pPr>
        <w:rPr>
          <w:sz w:val="16"/>
          <w:szCs w:val="16"/>
          <w:rtl/>
          <w:lang w:eastAsia="en-US"/>
        </w:rPr>
      </w:pPr>
    </w:p>
    <w:p w:rsidR="00285457" w:rsidRPr="005E6A58" w:rsidRDefault="00FC552F" w:rsidP="00613E59">
      <w:pPr>
        <w:pStyle w:val="Heading3"/>
        <w:bidi w:val="0"/>
        <w:rPr>
          <w:rFonts w:ascii="Arial" w:hAnsi="Arial" w:cs="Arial"/>
          <w:b/>
          <w:bCs/>
          <w:sz w:val="20"/>
          <w:szCs w:val="20"/>
        </w:rPr>
      </w:pPr>
      <w:r w:rsidRPr="005E6A58">
        <w:rPr>
          <w:rFonts w:ascii="Arial" w:hAnsi="Arial" w:cs="Arial"/>
          <w:b/>
          <w:bCs/>
          <w:sz w:val="20"/>
          <w:szCs w:val="20"/>
        </w:rPr>
        <w:t xml:space="preserve">Figure </w:t>
      </w:r>
      <w:r w:rsidR="00827C2D" w:rsidRPr="005E6A58">
        <w:rPr>
          <w:rFonts w:ascii="Arial" w:hAnsi="Arial" w:cs="Arial"/>
          <w:b/>
          <w:bCs/>
          <w:sz w:val="20"/>
          <w:szCs w:val="20"/>
        </w:rPr>
        <w:t>(</w:t>
      </w:r>
      <w:r w:rsidR="005E6A58" w:rsidRPr="005E6A58">
        <w:rPr>
          <w:rFonts w:ascii="Arial" w:hAnsi="Arial" w:cs="Arial"/>
          <w:b/>
          <w:bCs/>
          <w:sz w:val="20"/>
          <w:szCs w:val="20"/>
        </w:rPr>
        <w:t>16</w:t>
      </w:r>
      <w:r w:rsidR="00827C2D" w:rsidRPr="005E6A58">
        <w:rPr>
          <w:rFonts w:ascii="Arial" w:hAnsi="Arial" w:cs="Arial"/>
          <w:b/>
          <w:bCs/>
          <w:sz w:val="20"/>
          <w:szCs w:val="20"/>
        </w:rPr>
        <w:t>)</w:t>
      </w:r>
      <w:r w:rsidRPr="005E6A58">
        <w:rPr>
          <w:rFonts w:ascii="Arial" w:hAnsi="Arial" w:cs="Arial"/>
          <w:b/>
          <w:bCs/>
          <w:sz w:val="20"/>
          <w:szCs w:val="20"/>
        </w:rPr>
        <w:t xml:space="preserve">: </w:t>
      </w:r>
      <w:r w:rsidR="00B520FD" w:rsidRPr="005E6A58">
        <w:rPr>
          <w:rFonts w:ascii="Arial" w:hAnsi="Arial" w:cs="Arial"/>
          <w:b/>
          <w:bCs/>
          <w:sz w:val="20"/>
          <w:szCs w:val="20"/>
        </w:rPr>
        <w:t xml:space="preserve">Women and </w:t>
      </w:r>
      <w:r w:rsidR="00BD2407" w:rsidRPr="005E6A58">
        <w:rPr>
          <w:rFonts w:ascii="Arial" w:hAnsi="Arial" w:cs="Arial"/>
          <w:b/>
          <w:bCs/>
          <w:sz w:val="20"/>
          <w:szCs w:val="20"/>
        </w:rPr>
        <w:t>M</w:t>
      </w:r>
      <w:r w:rsidR="00B520FD" w:rsidRPr="005E6A58">
        <w:rPr>
          <w:rFonts w:ascii="Arial" w:hAnsi="Arial" w:cs="Arial"/>
          <w:b/>
          <w:bCs/>
          <w:sz w:val="20"/>
          <w:szCs w:val="20"/>
        </w:rPr>
        <w:t>en</w:t>
      </w:r>
      <w:r w:rsidR="00253E8B" w:rsidRPr="005E6A58">
        <w:rPr>
          <w:rFonts w:ascii="Arial" w:hAnsi="Arial" w:cs="Arial"/>
          <w:b/>
          <w:bCs/>
          <w:sz w:val="20"/>
          <w:szCs w:val="20"/>
        </w:rPr>
        <w:t xml:space="preserve"> are</w:t>
      </w:r>
      <w:r w:rsidR="00B520FD" w:rsidRPr="005E6A58">
        <w:rPr>
          <w:rFonts w:ascii="Arial" w:hAnsi="Arial" w:cs="Arial"/>
          <w:b/>
          <w:bCs/>
          <w:sz w:val="20"/>
          <w:szCs w:val="20"/>
        </w:rPr>
        <w:t xml:space="preserve"> </w:t>
      </w:r>
      <w:r w:rsidR="00BD2407" w:rsidRPr="005E6A58">
        <w:rPr>
          <w:rFonts w:ascii="Arial" w:hAnsi="Arial" w:cs="Arial"/>
          <w:b/>
          <w:bCs/>
          <w:sz w:val="20"/>
          <w:szCs w:val="20"/>
        </w:rPr>
        <w:t>E</w:t>
      </w:r>
      <w:r w:rsidRPr="005E6A58">
        <w:rPr>
          <w:rFonts w:ascii="Arial" w:hAnsi="Arial" w:cs="Arial"/>
          <w:b/>
          <w:bCs/>
          <w:sz w:val="20"/>
          <w:szCs w:val="20"/>
        </w:rPr>
        <w:t>mployed</w:t>
      </w:r>
      <w:r w:rsidR="00253E8B" w:rsidRPr="005E6A58">
        <w:rPr>
          <w:rFonts w:ascii="Arial" w:hAnsi="Arial" w:cs="Arial"/>
          <w:b/>
          <w:bCs/>
          <w:sz w:val="20"/>
          <w:szCs w:val="20"/>
        </w:rPr>
        <w:t xml:space="preserve"> </w:t>
      </w:r>
      <w:r w:rsidR="00613E59">
        <w:rPr>
          <w:rFonts w:ascii="Arial" w:hAnsi="Arial" w:cs="Arial"/>
          <w:b/>
          <w:bCs/>
          <w:sz w:val="20"/>
          <w:szCs w:val="20"/>
        </w:rPr>
        <w:t>(</w:t>
      </w:r>
      <w:r w:rsidRPr="005E6A58">
        <w:rPr>
          <w:rFonts w:ascii="Arial" w:hAnsi="Arial" w:cs="Arial"/>
          <w:b/>
          <w:bCs/>
          <w:sz w:val="20"/>
          <w:szCs w:val="20"/>
        </w:rPr>
        <w:t xml:space="preserve">15 </w:t>
      </w:r>
      <w:r w:rsidR="00BD2407" w:rsidRPr="005E6A58">
        <w:rPr>
          <w:rFonts w:ascii="Arial" w:hAnsi="Arial" w:cs="Arial"/>
          <w:b/>
          <w:bCs/>
          <w:sz w:val="20"/>
          <w:szCs w:val="20"/>
        </w:rPr>
        <w:t>Y</w:t>
      </w:r>
      <w:r w:rsidRPr="005E6A58">
        <w:rPr>
          <w:rFonts w:ascii="Arial" w:hAnsi="Arial" w:cs="Arial"/>
          <w:b/>
          <w:bCs/>
          <w:sz w:val="20"/>
          <w:szCs w:val="20"/>
        </w:rPr>
        <w:t xml:space="preserve">ears and </w:t>
      </w:r>
      <w:r w:rsidR="00BD2407" w:rsidRPr="005E6A58">
        <w:rPr>
          <w:rFonts w:ascii="Arial" w:hAnsi="Arial" w:cs="Arial"/>
          <w:b/>
          <w:bCs/>
          <w:sz w:val="20"/>
          <w:szCs w:val="20"/>
        </w:rPr>
        <w:t>A</w:t>
      </w:r>
      <w:r w:rsidR="00CF3779" w:rsidRPr="005E6A58">
        <w:rPr>
          <w:rFonts w:ascii="Arial" w:hAnsi="Arial" w:cs="Arial"/>
          <w:b/>
          <w:bCs/>
          <w:sz w:val="20"/>
          <w:szCs w:val="20"/>
        </w:rPr>
        <w:t>bove</w:t>
      </w:r>
      <w:r w:rsidR="00613E59">
        <w:rPr>
          <w:rFonts w:ascii="Arial" w:hAnsi="Arial" w:cs="Arial"/>
          <w:b/>
          <w:bCs/>
          <w:sz w:val="20"/>
          <w:szCs w:val="20"/>
        </w:rPr>
        <w:t>)</w:t>
      </w:r>
      <w:r w:rsidRPr="005E6A58">
        <w:rPr>
          <w:rFonts w:ascii="Arial" w:hAnsi="Arial" w:cs="Arial"/>
          <w:b/>
          <w:bCs/>
          <w:sz w:val="20"/>
          <w:szCs w:val="20"/>
        </w:rPr>
        <w:t xml:space="preserve"> by</w:t>
      </w:r>
      <w:r w:rsidR="006A6B1B" w:rsidRPr="005E6A58">
        <w:rPr>
          <w:rFonts w:ascii="Arial" w:hAnsi="Arial" w:cs="Arial"/>
          <w:b/>
          <w:bCs/>
          <w:sz w:val="20"/>
          <w:szCs w:val="20"/>
        </w:rPr>
        <w:t xml:space="preserve"> </w:t>
      </w:r>
      <w:r w:rsidR="00BD2407" w:rsidRPr="005E6A58">
        <w:rPr>
          <w:rFonts w:ascii="Arial" w:hAnsi="Arial" w:cs="Arial"/>
          <w:b/>
          <w:bCs/>
          <w:sz w:val="20"/>
          <w:szCs w:val="20"/>
        </w:rPr>
        <w:t>E</w:t>
      </w:r>
      <w:r w:rsidRPr="005E6A58">
        <w:rPr>
          <w:rFonts w:ascii="Arial" w:hAnsi="Arial" w:cs="Arial"/>
          <w:b/>
          <w:bCs/>
          <w:sz w:val="20"/>
          <w:szCs w:val="20"/>
        </w:rPr>
        <w:t xml:space="preserve">conomic </w:t>
      </w:r>
      <w:r w:rsidR="00BD2407" w:rsidRPr="005E6A58">
        <w:rPr>
          <w:rFonts w:ascii="Arial" w:hAnsi="Arial" w:cs="Arial"/>
          <w:b/>
          <w:bCs/>
          <w:sz w:val="20"/>
          <w:szCs w:val="20"/>
        </w:rPr>
        <w:t>A</w:t>
      </w:r>
      <w:r w:rsidRPr="005E6A58">
        <w:rPr>
          <w:rFonts w:ascii="Arial" w:hAnsi="Arial" w:cs="Arial"/>
          <w:b/>
          <w:bCs/>
          <w:sz w:val="20"/>
          <w:szCs w:val="20"/>
        </w:rPr>
        <w:t>ctivity</w:t>
      </w:r>
      <w:r w:rsidR="00BA3C08" w:rsidRPr="005E6A58">
        <w:rPr>
          <w:rFonts w:ascii="Arial" w:hAnsi="Arial" w:cs="Arial"/>
          <w:b/>
          <w:bCs/>
          <w:sz w:val="20"/>
          <w:szCs w:val="20"/>
        </w:rPr>
        <w:t xml:space="preserve"> in Palestine</w:t>
      </w:r>
      <w:r w:rsidR="00DC6CB4" w:rsidRPr="005E6A58">
        <w:rPr>
          <w:rFonts w:ascii="Arial" w:hAnsi="Arial" w:cs="Arial"/>
          <w:b/>
          <w:bCs/>
          <w:sz w:val="20"/>
          <w:szCs w:val="20"/>
        </w:rPr>
        <w:t>,</w:t>
      </w:r>
      <w:r w:rsidRPr="005E6A58">
        <w:rPr>
          <w:rFonts w:ascii="Arial" w:hAnsi="Arial" w:cs="Arial"/>
          <w:b/>
          <w:bCs/>
          <w:sz w:val="20"/>
          <w:szCs w:val="20"/>
        </w:rPr>
        <w:t xml:space="preserve"> </w:t>
      </w:r>
      <w:r w:rsidR="00F6010B" w:rsidRPr="005E6A58">
        <w:rPr>
          <w:rFonts w:ascii="Arial" w:hAnsi="Arial" w:cs="Arial"/>
          <w:b/>
          <w:bCs/>
          <w:sz w:val="20"/>
          <w:szCs w:val="20"/>
        </w:rPr>
        <w:t>2015</w:t>
      </w:r>
      <w:r w:rsidR="00EA3DAE" w:rsidRPr="005E6A58">
        <w:rPr>
          <w:rFonts w:ascii="Arial" w:hAnsi="Arial" w:cs="Arial"/>
          <w:b/>
          <w:bCs/>
          <w:sz w:val="20"/>
          <w:szCs w:val="20"/>
        </w:rPr>
        <w:t xml:space="preserve">           </w:t>
      </w:r>
      <w:r w:rsidR="004B7828" w:rsidRPr="005E6A58">
        <w:rPr>
          <w:rFonts w:ascii="Arial" w:hAnsi="Arial" w:cs="Arial"/>
          <w:b/>
          <w:bCs/>
          <w:sz w:val="20"/>
          <w:szCs w:val="20"/>
        </w:rPr>
        <w:t xml:space="preserve"> (Percentage </w:t>
      </w:r>
      <w:r w:rsidR="00BD2407" w:rsidRPr="005E6A58">
        <w:rPr>
          <w:rFonts w:ascii="Arial" w:hAnsi="Arial" w:cs="Arial"/>
          <w:b/>
          <w:bCs/>
          <w:sz w:val="20"/>
          <w:szCs w:val="20"/>
        </w:rPr>
        <w:t>D</w:t>
      </w:r>
      <w:r w:rsidR="004B7828" w:rsidRPr="005E6A58">
        <w:rPr>
          <w:rFonts w:ascii="Arial" w:hAnsi="Arial" w:cs="Arial"/>
          <w:b/>
          <w:bCs/>
          <w:sz w:val="20"/>
          <w:szCs w:val="20"/>
        </w:rPr>
        <w:t>istribution)</w:t>
      </w:r>
    </w:p>
    <w:p w:rsidR="002E13E9" w:rsidRPr="005E6A58" w:rsidRDefault="002E13E9" w:rsidP="002E13E9">
      <w:pPr>
        <w:bidi w:val="0"/>
        <w:rPr>
          <w:sz w:val="12"/>
          <w:szCs w:val="12"/>
          <w:lang w:eastAsia="en-US"/>
        </w:rPr>
      </w:pPr>
    </w:p>
    <w:p w:rsidR="008B696D" w:rsidRPr="005E6A58" w:rsidRDefault="008B696D" w:rsidP="00285457">
      <w:pPr>
        <w:pStyle w:val="Heading3"/>
        <w:bidi w:val="0"/>
        <w:rPr>
          <w:rFonts w:ascii="Arial" w:hAnsi="Arial" w:cs="Arial"/>
          <w:b/>
          <w:bCs/>
          <w:sz w:val="20"/>
          <w:szCs w:val="20"/>
        </w:rPr>
      </w:pPr>
      <w:r w:rsidRPr="005E6A58">
        <w:rPr>
          <w:rFonts w:ascii="Arial" w:hAnsi="Arial" w:cs="Arial"/>
          <w:b/>
          <w:bCs/>
          <w:sz w:val="20"/>
          <w:szCs w:val="20"/>
        </w:rPr>
        <w:t xml:space="preserve"> </w:t>
      </w:r>
      <w:r w:rsidR="00013E95">
        <w:rPr>
          <w:b/>
          <w:bCs/>
          <w:noProof/>
          <w:sz w:val="20"/>
          <w:szCs w:val="20"/>
        </w:rPr>
        <w:drawing>
          <wp:inline distT="0" distB="0" distL="0" distR="0">
            <wp:extent cx="3752850" cy="3448050"/>
            <wp:effectExtent l="19050" t="0" r="19050" b="0"/>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E5BC4" w:rsidRDefault="009E5BC4">
      <w:pPr>
        <w:rPr>
          <w:rtl/>
        </w:rPr>
      </w:pPr>
    </w:p>
    <w:p w:rsidR="00FC552F" w:rsidRPr="005E6A58" w:rsidRDefault="00ED47A4" w:rsidP="00F6010B">
      <w:pPr>
        <w:bidi w:val="0"/>
        <w:ind w:right="312"/>
        <w:jc w:val="right"/>
        <w:rPr>
          <w:rFonts w:cs="Simplified Arabic"/>
          <w:sz w:val="20"/>
          <w:szCs w:val="20"/>
          <w:rtl/>
        </w:rPr>
      </w:pPr>
      <w:r w:rsidRPr="005E6A58">
        <w:rPr>
          <w:rFonts w:cs="Simplified Arabic" w:hint="cs"/>
          <w:sz w:val="20"/>
          <w:szCs w:val="20"/>
          <w:rtl/>
        </w:rPr>
        <w:t xml:space="preserve">ما زال قطاعي الخدمات </w:t>
      </w:r>
      <w:r w:rsidR="00F6010B" w:rsidRPr="005E6A58">
        <w:rPr>
          <w:rFonts w:cs="Simplified Arabic" w:hint="cs"/>
          <w:sz w:val="20"/>
          <w:szCs w:val="20"/>
          <w:rtl/>
        </w:rPr>
        <w:t>62</w:t>
      </w:r>
      <w:r w:rsidR="006A6B1B" w:rsidRPr="005E6A58">
        <w:rPr>
          <w:rFonts w:cs="Simplified Arabic" w:hint="cs"/>
          <w:sz w:val="20"/>
          <w:szCs w:val="20"/>
          <w:rtl/>
        </w:rPr>
        <w:t>.</w:t>
      </w:r>
      <w:r w:rsidR="00F6010B" w:rsidRPr="005E6A58">
        <w:rPr>
          <w:rFonts w:cs="Simplified Arabic" w:hint="cs"/>
          <w:sz w:val="20"/>
          <w:szCs w:val="20"/>
          <w:rtl/>
        </w:rPr>
        <w:t>9</w:t>
      </w:r>
      <w:r w:rsidRPr="005E6A58">
        <w:rPr>
          <w:rFonts w:cs="Simplified Arabic" w:hint="cs"/>
          <w:sz w:val="20"/>
          <w:szCs w:val="20"/>
          <w:rtl/>
        </w:rPr>
        <w:t xml:space="preserve">% والزراعة </w:t>
      </w:r>
      <w:r w:rsidR="00F6010B" w:rsidRPr="005E6A58">
        <w:rPr>
          <w:rFonts w:cs="Simplified Arabic" w:hint="cs"/>
          <w:sz w:val="20"/>
          <w:szCs w:val="20"/>
          <w:rtl/>
        </w:rPr>
        <w:t>13</w:t>
      </w:r>
      <w:r w:rsidRPr="005E6A58">
        <w:rPr>
          <w:rFonts w:cs="Simplified Arabic" w:hint="cs"/>
          <w:sz w:val="20"/>
          <w:szCs w:val="20"/>
          <w:rtl/>
        </w:rPr>
        <w:t>.</w:t>
      </w:r>
      <w:r w:rsidR="00F6010B" w:rsidRPr="005E6A58">
        <w:rPr>
          <w:rFonts w:cs="Simplified Arabic" w:hint="cs"/>
          <w:sz w:val="20"/>
          <w:szCs w:val="20"/>
          <w:rtl/>
        </w:rPr>
        <w:t>1</w:t>
      </w:r>
      <w:r w:rsidRPr="005E6A58">
        <w:rPr>
          <w:rFonts w:cs="Simplified Arabic" w:hint="cs"/>
          <w:sz w:val="20"/>
          <w:szCs w:val="20"/>
          <w:rtl/>
        </w:rPr>
        <w:t>%</w:t>
      </w:r>
      <w:r w:rsidR="006A6B1B" w:rsidRPr="005E6A58">
        <w:rPr>
          <w:rFonts w:cs="Simplified Arabic" w:hint="cs"/>
          <w:sz w:val="20"/>
          <w:szCs w:val="20"/>
          <w:rtl/>
        </w:rPr>
        <w:t xml:space="preserve"> المشغل الرئيسي للنساء العاملات.</w:t>
      </w:r>
    </w:p>
    <w:p w:rsidR="006A6B1B" w:rsidRPr="005E6A58" w:rsidRDefault="006A6B1B" w:rsidP="004B7828">
      <w:pPr>
        <w:bidi w:val="0"/>
        <w:ind w:left="74"/>
        <w:rPr>
          <w:rFonts w:cs="Simplified Arabic"/>
          <w:sz w:val="20"/>
          <w:szCs w:val="20"/>
          <w:rtl/>
        </w:rPr>
      </w:pPr>
    </w:p>
    <w:p w:rsidR="006A6B1B" w:rsidRPr="005E6A58" w:rsidRDefault="00F6010B" w:rsidP="00AB52C2">
      <w:pPr>
        <w:bidi w:val="0"/>
        <w:rPr>
          <w:rFonts w:cs="Simplified Arabic"/>
          <w:sz w:val="20"/>
          <w:szCs w:val="20"/>
        </w:rPr>
      </w:pPr>
      <w:bookmarkStart w:id="0" w:name="OLE_LINK1"/>
      <w:r w:rsidRPr="005E6A58">
        <w:rPr>
          <w:rFonts w:cs="Simplified Arabic"/>
          <w:sz w:val="20"/>
          <w:szCs w:val="20"/>
        </w:rPr>
        <w:t>62.9</w:t>
      </w:r>
      <w:r w:rsidR="000B70E9" w:rsidRPr="005E6A58">
        <w:rPr>
          <w:rFonts w:cs="Simplified Arabic"/>
          <w:sz w:val="20"/>
          <w:szCs w:val="20"/>
        </w:rPr>
        <w:t xml:space="preserve"> percent</w:t>
      </w:r>
      <w:r w:rsidR="00B248FB" w:rsidRPr="005E6A58">
        <w:rPr>
          <w:rFonts w:cs="Simplified Arabic"/>
          <w:sz w:val="20"/>
          <w:szCs w:val="20"/>
        </w:rPr>
        <w:t xml:space="preserve"> </w:t>
      </w:r>
      <w:r w:rsidR="002E13E9" w:rsidRPr="005E6A58">
        <w:rPr>
          <w:rFonts w:cs="Simplified Arabic"/>
          <w:sz w:val="20"/>
          <w:szCs w:val="20"/>
        </w:rPr>
        <w:t xml:space="preserve">are services </w:t>
      </w:r>
      <w:r w:rsidR="00B248FB" w:rsidRPr="005E6A58">
        <w:rPr>
          <w:rFonts w:cs="Simplified Arabic"/>
          <w:sz w:val="20"/>
          <w:szCs w:val="20"/>
        </w:rPr>
        <w:t xml:space="preserve">and </w:t>
      </w:r>
      <w:r w:rsidRPr="005E6A58">
        <w:rPr>
          <w:rFonts w:cs="Simplified Arabic"/>
          <w:sz w:val="20"/>
          <w:szCs w:val="20"/>
        </w:rPr>
        <w:t>13.1</w:t>
      </w:r>
      <w:r w:rsidR="002E13E9" w:rsidRPr="005E6A58">
        <w:rPr>
          <w:rFonts w:cs="Simplified Arabic"/>
          <w:sz w:val="20"/>
          <w:szCs w:val="20"/>
        </w:rPr>
        <w:t xml:space="preserve"> percent are </w:t>
      </w:r>
      <w:r w:rsidR="00B248FB" w:rsidRPr="005E6A58">
        <w:rPr>
          <w:rFonts w:cs="Simplified Arabic"/>
          <w:sz w:val="20"/>
          <w:szCs w:val="20"/>
        </w:rPr>
        <w:t>agricultural</w:t>
      </w:r>
      <w:r w:rsidR="00AB52C2">
        <w:rPr>
          <w:rFonts w:cs="Simplified Arabic"/>
          <w:sz w:val="20"/>
          <w:szCs w:val="20"/>
        </w:rPr>
        <w:t xml:space="preserve"> activities,</w:t>
      </w:r>
      <w:r w:rsidR="006A6B1B" w:rsidRPr="005E6A58">
        <w:rPr>
          <w:rFonts w:cs="Simplified Arabic"/>
          <w:sz w:val="20"/>
          <w:szCs w:val="20"/>
        </w:rPr>
        <w:t xml:space="preserve"> </w:t>
      </w:r>
      <w:r w:rsidR="002E13E9" w:rsidRPr="005E6A58">
        <w:rPr>
          <w:rFonts w:cs="Simplified Arabic"/>
          <w:sz w:val="20"/>
          <w:szCs w:val="20"/>
        </w:rPr>
        <w:t xml:space="preserve">which </w:t>
      </w:r>
      <w:r w:rsidR="00AB52C2" w:rsidRPr="005E6A58">
        <w:rPr>
          <w:rFonts w:cs="Simplified Arabic"/>
          <w:sz w:val="20"/>
          <w:szCs w:val="20"/>
        </w:rPr>
        <w:t>w</w:t>
      </w:r>
      <w:r w:rsidR="00AB52C2">
        <w:rPr>
          <w:rFonts w:cs="Simplified Arabic"/>
          <w:sz w:val="20"/>
          <w:szCs w:val="20"/>
        </w:rPr>
        <w:t>ere</w:t>
      </w:r>
      <w:r w:rsidR="00AB52C2" w:rsidRPr="005E6A58">
        <w:rPr>
          <w:rFonts w:cs="Simplified Arabic"/>
          <w:sz w:val="20"/>
          <w:szCs w:val="20"/>
        </w:rPr>
        <w:t xml:space="preserve"> </w:t>
      </w:r>
      <w:r w:rsidR="00AB52C2">
        <w:rPr>
          <w:rFonts w:cs="Simplified Arabic"/>
          <w:sz w:val="20"/>
          <w:szCs w:val="20"/>
        </w:rPr>
        <w:t xml:space="preserve">considered </w:t>
      </w:r>
      <w:r w:rsidR="002E13E9" w:rsidRPr="005E6A58">
        <w:rPr>
          <w:rFonts w:cs="Simplified Arabic"/>
          <w:sz w:val="20"/>
          <w:szCs w:val="20"/>
        </w:rPr>
        <w:t>the</w:t>
      </w:r>
      <w:r w:rsidR="006A6B1B" w:rsidRPr="005E6A58">
        <w:rPr>
          <w:rFonts w:cs="Simplified Arabic"/>
          <w:sz w:val="20"/>
          <w:szCs w:val="20"/>
        </w:rPr>
        <w:t xml:space="preserve"> main operating sector</w:t>
      </w:r>
      <w:r w:rsidR="0046133B" w:rsidRPr="005E6A58">
        <w:rPr>
          <w:rFonts w:cs="Simplified Arabic"/>
          <w:sz w:val="20"/>
          <w:szCs w:val="20"/>
        </w:rPr>
        <w:t>s</w:t>
      </w:r>
      <w:r w:rsidR="006A6B1B" w:rsidRPr="005E6A58">
        <w:rPr>
          <w:rFonts w:cs="Simplified Arabic"/>
          <w:sz w:val="20"/>
          <w:szCs w:val="20"/>
        </w:rPr>
        <w:t xml:space="preserve"> for employed women.</w:t>
      </w:r>
    </w:p>
    <w:p w:rsidR="000714A7" w:rsidRPr="005E6A58" w:rsidRDefault="00DC6CB4" w:rsidP="005E6A58">
      <w:pPr>
        <w:pStyle w:val="Heading3"/>
        <w:rPr>
          <w:b/>
          <w:bCs/>
          <w:sz w:val="20"/>
          <w:szCs w:val="20"/>
          <w:rtl/>
        </w:rPr>
      </w:pPr>
      <w:r w:rsidRPr="005E6A58">
        <w:rPr>
          <w:rFonts w:cs="Times New Roman"/>
          <w:lang w:eastAsia="ar-SA"/>
        </w:rPr>
        <w:br w:type="page"/>
      </w:r>
      <w:r w:rsidR="00FC552F" w:rsidRPr="005E6A58">
        <w:rPr>
          <w:rFonts w:hint="cs"/>
          <w:b/>
          <w:bCs/>
          <w:sz w:val="20"/>
          <w:szCs w:val="20"/>
          <w:rtl/>
        </w:rPr>
        <w:lastRenderedPageBreak/>
        <w:t xml:space="preserve">شكل </w:t>
      </w:r>
      <w:r w:rsidR="00827C2D" w:rsidRPr="005E6A58">
        <w:rPr>
          <w:b/>
          <w:bCs/>
          <w:sz w:val="20"/>
          <w:szCs w:val="20"/>
        </w:rPr>
        <w:t>)</w:t>
      </w:r>
      <w:r w:rsidR="005E6A58" w:rsidRPr="005E6A58">
        <w:rPr>
          <w:rFonts w:hint="cs"/>
          <w:b/>
          <w:bCs/>
          <w:sz w:val="20"/>
          <w:szCs w:val="20"/>
          <w:rtl/>
        </w:rPr>
        <w:t>17</w:t>
      </w:r>
      <w:r w:rsidR="00827C2D" w:rsidRPr="005E6A58">
        <w:rPr>
          <w:b/>
          <w:bCs/>
          <w:sz w:val="20"/>
          <w:szCs w:val="20"/>
        </w:rPr>
        <w:t>(</w:t>
      </w:r>
      <w:r w:rsidR="00FC552F" w:rsidRPr="005E6A58">
        <w:rPr>
          <w:rFonts w:hint="cs"/>
          <w:b/>
          <w:bCs/>
          <w:sz w:val="20"/>
          <w:szCs w:val="20"/>
          <w:rtl/>
        </w:rPr>
        <w:t>:</w:t>
      </w:r>
      <w:r w:rsidR="00B520FD" w:rsidRPr="005E6A58">
        <w:rPr>
          <w:rFonts w:hint="cs"/>
          <w:b/>
          <w:bCs/>
          <w:sz w:val="20"/>
          <w:szCs w:val="20"/>
          <w:rtl/>
        </w:rPr>
        <w:t xml:space="preserve"> النساء والرجال</w:t>
      </w:r>
      <w:r w:rsidR="000714A7" w:rsidRPr="005E6A58">
        <w:rPr>
          <w:b/>
          <w:bCs/>
          <w:sz w:val="20"/>
          <w:szCs w:val="20"/>
        </w:rPr>
        <w:t xml:space="preserve"> </w:t>
      </w:r>
      <w:r w:rsidR="000714A7" w:rsidRPr="005E6A58">
        <w:rPr>
          <w:rFonts w:hint="cs"/>
          <w:b/>
          <w:bCs/>
          <w:sz w:val="20"/>
          <w:szCs w:val="20"/>
          <w:rtl/>
        </w:rPr>
        <w:t>ا</w:t>
      </w:r>
      <w:r w:rsidR="003C7979" w:rsidRPr="005E6A58">
        <w:rPr>
          <w:rFonts w:hint="cs"/>
          <w:b/>
          <w:bCs/>
          <w:sz w:val="20"/>
          <w:szCs w:val="20"/>
          <w:rtl/>
        </w:rPr>
        <w:t>لعامل</w:t>
      </w:r>
      <w:r w:rsidR="00445D1A" w:rsidRPr="005E6A58">
        <w:rPr>
          <w:rFonts w:hint="cs"/>
          <w:b/>
          <w:bCs/>
          <w:sz w:val="20"/>
          <w:szCs w:val="20"/>
          <w:rtl/>
        </w:rPr>
        <w:t>و</w:t>
      </w:r>
      <w:r w:rsidR="003C7979" w:rsidRPr="005E6A58">
        <w:rPr>
          <w:rFonts w:hint="cs"/>
          <w:b/>
          <w:bCs/>
          <w:sz w:val="20"/>
          <w:szCs w:val="20"/>
          <w:rtl/>
        </w:rPr>
        <w:t>ن</w:t>
      </w:r>
      <w:r w:rsidR="00FC552F" w:rsidRPr="005E6A58">
        <w:rPr>
          <w:rFonts w:hint="cs"/>
          <w:b/>
          <w:bCs/>
          <w:sz w:val="20"/>
          <w:szCs w:val="20"/>
          <w:rtl/>
        </w:rPr>
        <w:t xml:space="preserve"> </w:t>
      </w:r>
      <w:r w:rsidR="00613E59">
        <w:rPr>
          <w:rFonts w:hint="cs"/>
          <w:b/>
          <w:bCs/>
          <w:sz w:val="20"/>
          <w:szCs w:val="20"/>
          <w:rtl/>
        </w:rPr>
        <w:t>(</w:t>
      </w:r>
      <w:r w:rsidR="00FC552F" w:rsidRPr="005E6A58">
        <w:rPr>
          <w:b/>
          <w:bCs/>
          <w:sz w:val="20"/>
          <w:szCs w:val="20"/>
          <w:rtl/>
        </w:rPr>
        <w:t>15 سنة فأكثر</w:t>
      </w:r>
      <w:r w:rsidR="00613E59">
        <w:rPr>
          <w:rFonts w:hint="cs"/>
          <w:b/>
          <w:bCs/>
          <w:sz w:val="20"/>
          <w:szCs w:val="20"/>
          <w:rtl/>
        </w:rPr>
        <w:t>)</w:t>
      </w:r>
      <w:r w:rsidR="00FC552F" w:rsidRPr="005E6A58">
        <w:rPr>
          <w:rFonts w:hint="cs"/>
          <w:b/>
          <w:bCs/>
          <w:sz w:val="20"/>
          <w:szCs w:val="20"/>
          <w:rtl/>
        </w:rPr>
        <w:t xml:space="preserve"> حسب</w:t>
      </w:r>
      <w:r w:rsidR="003C7979" w:rsidRPr="005E6A58">
        <w:rPr>
          <w:rFonts w:hint="cs"/>
          <w:b/>
          <w:bCs/>
          <w:sz w:val="20"/>
          <w:szCs w:val="20"/>
          <w:rtl/>
        </w:rPr>
        <w:t xml:space="preserve"> </w:t>
      </w:r>
      <w:r w:rsidR="00FC552F" w:rsidRPr="005E6A58">
        <w:rPr>
          <w:rFonts w:hint="cs"/>
          <w:b/>
          <w:bCs/>
          <w:sz w:val="20"/>
          <w:szCs w:val="20"/>
          <w:rtl/>
        </w:rPr>
        <w:t>المهنة</w:t>
      </w:r>
      <w:r w:rsidR="00BA3C08" w:rsidRPr="005E6A58">
        <w:rPr>
          <w:rFonts w:hint="cs"/>
          <w:b/>
          <w:bCs/>
          <w:sz w:val="20"/>
          <w:szCs w:val="20"/>
          <w:rtl/>
        </w:rPr>
        <w:t xml:space="preserve"> في فلسطين</w:t>
      </w:r>
      <w:r w:rsidR="00FC552F" w:rsidRPr="005E6A58">
        <w:rPr>
          <w:rFonts w:hint="cs"/>
          <w:b/>
          <w:bCs/>
          <w:sz w:val="20"/>
          <w:szCs w:val="20"/>
          <w:rtl/>
        </w:rPr>
        <w:t xml:space="preserve">، </w:t>
      </w:r>
      <w:r w:rsidR="0091127C" w:rsidRPr="005E6A58">
        <w:rPr>
          <w:b/>
          <w:bCs/>
          <w:sz w:val="20"/>
          <w:szCs w:val="20"/>
        </w:rPr>
        <w:t>2015</w:t>
      </w:r>
      <w:r w:rsidR="008B696D" w:rsidRPr="005E6A58">
        <w:rPr>
          <w:rFonts w:hint="cs"/>
          <w:b/>
          <w:bCs/>
          <w:sz w:val="20"/>
          <w:szCs w:val="20"/>
          <w:rtl/>
        </w:rPr>
        <w:t xml:space="preserve"> </w:t>
      </w:r>
    </w:p>
    <w:p w:rsidR="004B7828" w:rsidRPr="005E6A58" w:rsidRDefault="004B7828" w:rsidP="000714A7">
      <w:pPr>
        <w:pStyle w:val="Heading3"/>
        <w:rPr>
          <w:b/>
          <w:bCs/>
          <w:sz w:val="20"/>
          <w:szCs w:val="20"/>
          <w:rtl/>
        </w:rPr>
      </w:pPr>
      <w:r w:rsidRPr="005E6A58">
        <w:rPr>
          <w:rFonts w:hint="cs"/>
          <w:b/>
          <w:bCs/>
          <w:sz w:val="20"/>
          <w:szCs w:val="20"/>
          <w:rtl/>
        </w:rPr>
        <w:t xml:space="preserve"> </w:t>
      </w:r>
      <w:r w:rsidR="00ED0E7A">
        <w:rPr>
          <w:rFonts w:hint="cs"/>
          <w:b/>
          <w:bCs/>
          <w:sz w:val="20"/>
          <w:szCs w:val="20"/>
          <w:rtl/>
        </w:rPr>
        <w:t>(توزيع نسبي)</w:t>
      </w:r>
    </w:p>
    <w:p w:rsidR="00FC552F" w:rsidRPr="005E6A58" w:rsidRDefault="00FC552F" w:rsidP="00613E59">
      <w:pPr>
        <w:pStyle w:val="Heading3"/>
        <w:bidi w:val="0"/>
        <w:rPr>
          <w:rFonts w:ascii="Arial" w:hAnsi="Arial" w:cs="Arial"/>
          <w:b/>
          <w:bCs/>
          <w:sz w:val="20"/>
          <w:szCs w:val="20"/>
        </w:rPr>
      </w:pPr>
      <w:r w:rsidRPr="005E6A58">
        <w:rPr>
          <w:rFonts w:ascii="Arial" w:hAnsi="Arial" w:cs="Arial"/>
          <w:b/>
          <w:bCs/>
          <w:sz w:val="20"/>
          <w:szCs w:val="20"/>
        </w:rPr>
        <w:t xml:space="preserve">Figure </w:t>
      </w:r>
      <w:r w:rsidR="00827C2D" w:rsidRPr="005E6A58">
        <w:rPr>
          <w:rFonts w:ascii="Arial" w:hAnsi="Arial" w:cs="Arial"/>
          <w:b/>
          <w:bCs/>
          <w:sz w:val="20"/>
          <w:szCs w:val="20"/>
        </w:rPr>
        <w:t>(</w:t>
      </w:r>
      <w:r w:rsidR="005E6A58" w:rsidRPr="005E6A58">
        <w:rPr>
          <w:rFonts w:ascii="Arial" w:hAnsi="Arial" w:cs="Arial"/>
          <w:b/>
          <w:bCs/>
          <w:sz w:val="20"/>
          <w:szCs w:val="20"/>
        </w:rPr>
        <w:t>17</w:t>
      </w:r>
      <w:r w:rsidR="00827C2D" w:rsidRPr="005E6A58">
        <w:rPr>
          <w:rFonts w:ascii="Arial" w:hAnsi="Arial" w:cs="Arial"/>
          <w:b/>
          <w:bCs/>
          <w:sz w:val="20"/>
          <w:szCs w:val="20"/>
        </w:rPr>
        <w:t>)</w:t>
      </w:r>
      <w:r w:rsidRPr="005E6A58">
        <w:rPr>
          <w:rFonts w:ascii="Arial" w:hAnsi="Arial" w:cs="Arial"/>
          <w:b/>
          <w:bCs/>
          <w:sz w:val="20"/>
          <w:szCs w:val="20"/>
        </w:rPr>
        <w:t xml:space="preserve">: </w:t>
      </w:r>
      <w:r w:rsidR="0092169F" w:rsidRPr="005E6A58">
        <w:rPr>
          <w:rFonts w:ascii="Arial" w:hAnsi="Arial" w:cs="Arial"/>
          <w:b/>
          <w:bCs/>
          <w:sz w:val="20"/>
          <w:szCs w:val="20"/>
        </w:rPr>
        <w:t xml:space="preserve">Employed </w:t>
      </w:r>
      <w:r w:rsidR="00B520FD" w:rsidRPr="005E6A58">
        <w:rPr>
          <w:rFonts w:ascii="Arial" w:hAnsi="Arial" w:cs="Arial"/>
          <w:b/>
          <w:bCs/>
          <w:sz w:val="20"/>
          <w:szCs w:val="20"/>
        </w:rPr>
        <w:t xml:space="preserve">Women and </w:t>
      </w:r>
      <w:r w:rsidR="00BD2407" w:rsidRPr="005E6A58">
        <w:rPr>
          <w:rFonts w:ascii="Arial" w:hAnsi="Arial" w:cs="Arial"/>
          <w:b/>
          <w:bCs/>
          <w:sz w:val="20"/>
          <w:szCs w:val="20"/>
        </w:rPr>
        <w:t>M</w:t>
      </w:r>
      <w:r w:rsidR="00B520FD" w:rsidRPr="005E6A58">
        <w:rPr>
          <w:rFonts w:ascii="Arial" w:hAnsi="Arial" w:cs="Arial"/>
          <w:b/>
          <w:bCs/>
          <w:sz w:val="20"/>
          <w:szCs w:val="20"/>
        </w:rPr>
        <w:t>en</w:t>
      </w:r>
      <w:r w:rsidR="003F75E1" w:rsidRPr="005E6A58">
        <w:rPr>
          <w:rFonts w:ascii="Arial" w:hAnsi="Arial" w:cs="Arial"/>
          <w:b/>
          <w:bCs/>
          <w:sz w:val="20"/>
          <w:szCs w:val="20"/>
        </w:rPr>
        <w:t xml:space="preserve"> </w:t>
      </w:r>
      <w:r w:rsidR="00613E59">
        <w:rPr>
          <w:rFonts w:ascii="Arial" w:hAnsi="Arial" w:cs="Arial"/>
          <w:b/>
          <w:bCs/>
          <w:sz w:val="20"/>
          <w:szCs w:val="20"/>
        </w:rPr>
        <w:t>(</w:t>
      </w:r>
      <w:r w:rsidR="003C7979" w:rsidRPr="005E6A58">
        <w:rPr>
          <w:rFonts w:ascii="Arial" w:hAnsi="Arial" w:cs="Arial"/>
          <w:b/>
          <w:bCs/>
          <w:sz w:val="20"/>
          <w:szCs w:val="20"/>
        </w:rPr>
        <w:t xml:space="preserve">15 </w:t>
      </w:r>
      <w:r w:rsidR="00BD2407" w:rsidRPr="005E6A58">
        <w:rPr>
          <w:rFonts w:ascii="Arial" w:hAnsi="Arial" w:cs="Arial"/>
          <w:b/>
          <w:bCs/>
          <w:sz w:val="20"/>
          <w:szCs w:val="20"/>
        </w:rPr>
        <w:t>Y</w:t>
      </w:r>
      <w:r w:rsidR="003C7979" w:rsidRPr="005E6A58">
        <w:rPr>
          <w:rFonts w:ascii="Arial" w:hAnsi="Arial" w:cs="Arial"/>
          <w:b/>
          <w:bCs/>
          <w:sz w:val="20"/>
          <w:szCs w:val="20"/>
        </w:rPr>
        <w:t xml:space="preserve">ears and </w:t>
      </w:r>
      <w:r w:rsidR="00BD2407" w:rsidRPr="005E6A58">
        <w:rPr>
          <w:rFonts w:ascii="Arial" w:hAnsi="Arial" w:cs="Arial"/>
          <w:b/>
          <w:bCs/>
          <w:sz w:val="20"/>
          <w:szCs w:val="20"/>
        </w:rPr>
        <w:t>A</w:t>
      </w:r>
      <w:r w:rsidR="003C7979" w:rsidRPr="005E6A58">
        <w:rPr>
          <w:rFonts w:ascii="Arial" w:hAnsi="Arial" w:cs="Arial"/>
          <w:b/>
          <w:bCs/>
          <w:sz w:val="20"/>
          <w:szCs w:val="20"/>
        </w:rPr>
        <w:t>bove</w:t>
      </w:r>
      <w:r w:rsidR="00613E59">
        <w:rPr>
          <w:rFonts w:ascii="Arial" w:hAnsi="Arial" w:cs="Arial"/>
          <w:b/>
          <w:bCs/>
          <w:sz w:val="20"/>
          <w:szCs w:val="20"/>
        </w:rPr>
        <w:t>)</w:t>
      </w:r>
      <w:r w:rsidR="003C7979" w:rsidRPr="005E6A58">
        <w:rPr>
          <w:rFonts w:ascii="Arial" w:hAnsi="Arial" w:cs="Arial"/>
          <w:b/>
          <w:bCs/>
          <w:sz w:val="20"/>
          <w:szCs w:val="20"/>
        </w:rPr>
        <w:t xml:space="preserve"> by </w:t>
      </w:r>
      <w:r w:rsidR="00BD2407" w:rsidRPr="005E6A58">
        <w:rPr>
          <w:rFonts w:ascii="Arial" w:hAnsi="Arial" w:cs="Arial"/>
          <w:b/>
          <w:bCs/>
          <w:sz w:val="20"/>
          <w:szCs w:val="20"/>
        </w:rPr>
        <w:t>O</w:t>
      </w:r>
      <w:r w:rsidR="003C7979" w:rsidRPr="005E6A58">
        <w:rPr>
          <w:rFonts w:ascii="Arial" w:hAnsi="Arial" w:cs="Arial"/>
          <w:b/>
          <w:bCs/>
          <w:sz w:val="20"/>
          <w:szCs w:val="20"/>
        </w:rPr>
        <w:t>ccupation</w:t>
      </w:r>
      <w:r w:rsidR="00BA3C08" w:rsidRPr="005E6A58">
        <w:rPr>
          <w:rFonts w:ascii="Arial" w:hAnsi="Arial" w:cs="Arial"/>
          <w:b/>
          <w:bCs/>
          <w:sz w:val="20"/>
          <w:szCs w:val="20"/>
        </w:rPr>
        <w:t xml:space="preserve"> in Palestine</w:t>
      </w:r>
      <w:r w:rsidR="003C7979" w:rsidRPr="005E6A58">
        <w:rPr>
          <w:rFonts w:ascii="Arial" w:hAnsi="Arial" w:cs="Arial"/>
          <w:b/>
          <w:bCs/>
          <w:sz w:val="20"/>
          <w:szCs w:val="20"/>
        </w:rPr>
        <w:t xml:space="preserve">, </w:t>
      </w:r>
      <w:r w:rsidR="0091127C" w:rsidRPr="005E6A58">
        <w:rPr>
          <w:rFonts w:ascii="Arial" w:hAnsi="Arial" w:cs="Arial"/>
          <w:b/>
          <w:bCs/>
          <w:sz w:val="20"/>
          <w:szCs w:val="20"/>
        </w:rPr>
        <w:t>2015</w:t>
      </w:r>
      <w:r w:rsidR="004B7828" w:rsidRPr="005E6A58">
        <w:rPr>
          <w:rFonts w:ascii="Arial" w:hAnsi="Arial" w:cs="Arial" w:hint="cs"/>
          <w:b/>
          <w:bCs/>
          <w:sz w:val="20"/>
          <w:szCs w:val="20"/>
          <w:rtl/>
        </w:rPr>
        <w:t xml:space="preserve"> </w:t>
      </w:r>
      <w:r w:rsidR="004B7828" w:rsidRPr="005E6A58">
        <w:rPr>
          <w:rFonts w:ascii="Arial" w:hAnsi="Arial" w:cs="Arial"/>
          <w:b/>
          <w:bCs/>
          <w:sz w:val="20"/>
          <w:szCs w:val="20"/>
        </w:rPr>
        <w:t>(</w:t>
      </w:r>
      <w:r w:rsidR="003F75E1" w:rsidRPr="005E6A58">
        <w:rPr>
          <w:rFonts w:ascii="Arial" w:hAnsi="Arial" w:cs="Arial"/>
          <w:b/>
          <w:bCs/>
          <w:sz w:val="20"/>
          <w:szCs w:val="20"/>
        </w:rPr>
        <w:t xml:space="preserve">Percentage </w:t>
      </w:r>
      <w:r w:rsidR="00BD2407" w:rsidRPr="005E6A58">
        <w:rPr>
          <w:rFonts w:ascii="Arial" w:hAnsi="Arial" w:cs="Arial"/>
          <w:b/>
          <w:bCs/>
          <w:sz w:val="20"/>
          <w:szCs w:val="20"/>
        </w:rPr>
        <w:t>D</w:t>
      </w:r>
      <w:r w:rsidR="004B7828" w:rsidRPr="005E6A58">
        <w:rPr>
          <w:rFonts w:ascii="Arial" w:hAnsi="Arial" w:cs="Arial"/>
          <w:b/>
          <w:bCs/>
          <w:sz w:val="20"/>
          <w:szCs w:val="20"/>
        </w:rPr>
        <w:t>istribution)</w:t>
      </w:r>
    </w:p>
    <w:p w:rsidR="00FC552F" w:rsidRPr="005E6A58" w:rsidRDefault="00FC552F">
      <w:pPr>
        <w:bidi w:val="0"/>
        <w:rPr>
          <w:sz w:val="12"/>
          <w:szCs w:val="12"/>
        </w:rPr>
      </w:pPr>
    </w:p>
    <w:p w:rsidR="00FC552F" w:rsidRPr="005E6A58" w:rsidRDefault="00013E95" w:rsidP="00AB433E">
      <w:pPr>
        <w:pStyle w:val="Heading1"/>
        <w:ind w:left="-19" w:right="-142"/>
        <w:jc w:val="left"/>
        <w:rPr>
          <w:b w:val="0"/>
          <w:bCs w:val="0"/>
          <w:sz w:val="12"/>
          <w:szCs w:val="12"/>
          <w:rtl/>
        </w:rPr>
      </w:pPr>
      <w:r>
        <w:rPr>
          <w:b w:val="0"/>
          <w:bCs w:val="0"/>
          <w:noProof/>
          <w:sz w:val="20"/>
        </w:rPr>
        <w:drawing>
          <wp:inline distT="0" distB="0" distL="0" distR="0">
            <wp:extent cx="4305300" cy="4140200"/>
            <wp:effectExtent l="0" t="0" r="0" b="0"/>
            <wp:docPr id="3"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37A97" w:rsidRPr="00E37A97" w:rsidRDefault="00E37A97" w:rsidP="007B3D64">
      <w:pPr>
        <w:pStyle w:val="Heading1"/>
        <w:ind w:left="28" w:right="-567"/>
        <w:jc w:val="both"/>
        <w:rPr>
          <w:b w:val="0"/>
          <w:bCs w:val="0"/>
          <w:sz w:val="12"/>
          <w:szCs w:val="12"/>
          <w:rtl/>
          <w:lang w:eastAsia="ar-SA"/>
        </w:rPr>
      </w:pPr>
    </w:p>
    <w:p w:rsidR="00FC552F" w:rsidRPr="005E6A58" w:rsidRDefault="00FC552F" w:rsidP="007B3D64">
      <w:pPr>
        <w:pStyle w:val="Heading1"/>
        <w:ind w:left="28" w:right="-567"/>
        <w:jc w:val="both"/>
        <w:rPr>
          <w:b w:val="0"/>
          <w:bCs w:val="0"/>
          <w:sz w:val="20"/>
          <w:rtl/>
          <w:lang w:eastAsia="ar-SA"/>
        </w:rPr>
      </w:pPr>
      <w:r w:rsidRPr="005E6A58">
        <w:rPr>
          <w:rFonts w:hint="cs"/>
          <w:b w:val="0"/>
          <w:bCs w:val="0"/>
          <w:sz w:val="20"/>
          <w:rtl/>
          <w:lang w:eastAsia="ar-SA"/>
        </w:rPr>
        <w:t>المهن التي تمارسها النساء لا</w:t>
      </w:r>
      <w:r w:rsidR="00284ACA" w:rsidRPr="005E6A58">
        <w:rPr>
          <w:rFonts w:hint="cs"/>
          <w:b w:val="0"/>
          <w:bCs w:val="0"/>
          <w:sz w:val="20"/>
          <w:rtl/>
          <w:lang w:eastAsia="ar-SA"/>
        </w:rPr>
        <w:t xml:space="preserve"> زالت تنحصر في المهن التقليدية،</w:t>
      </w:r>
      <w:r w:rsidR="00F01982" w:rsidRPr="005E6A58">
        <w:rPr>
          <w:rFonts w:hint="cs"/>
          <w:b w:val="0"/>
          <w:bCs w:val="0"/>
          <w:sz w:val="20"/>
          <w:rtl/>
          <w:lang w:eastAsia="ar-SA"/>
        </w:rPr>
        <w:t xml:space="preserve"> </w:t>
      </w:r>
      <w:r w:rsidR="00604D72" w:rsidRPr="005E6A58">
        <w:rPr>
          <w:rFonts w:hint="cs"/>
          <w:b w:val="0"/>
          <w:bCs w:val="0"/>
          <w:sz w:val="20"/>
          <w:rtl/>
          <w:lang w:eastAsia="ar-SA"/>
        </w:rPr>
        <w:t>حوالي</w:t>
      </w:r>
      <w:r w:rsidRPr="005E6A58">
        <w:rPr>
          <w:rFonts w:hint="cs"/>
          <w:b w:val="0"/>
          <w:bCs w:val="0"/>
          <w:sz w:val="20"/>
          <w:rtl/>
          <w:lang w:eastAsia="ar-SA"/>
        </w:rPr>
        <w:t xml:space="preserve"> </w:t>
      </w:r>
      <w:r w:rsidR="003F75E1" w:rsidRPr="005E6A58">
        <w:rPr>
          <w:rFonts w:hint="cs"/>
          <w:b w:val="0"/>
          <w:bCs w:val="0"/>
          <w:sz w:val="20"/>
          <w:rtl/>
          <w:lang w:eastAsia="ar-SA"/>
        </w:rPr>
        <w:t>نصف</w:t>
      </w:r>
      <w:r w:rsidRPr="005E6A58">
        <w:rPr>
          <w:rFonts w:hint="cs"/>
          <w:b w:val="0"/>
          <w:bCs w:val="0"/>
          <w:sz w:val="20"/>
          <w:rtl/>
          <w:lang w:eastAsia="ar-SA"/>
        </w:rPr>
        <w:t xml:space="preserve"> النساء يعملن </w:t>
      </w:r>
      <w:r w:rsidR="00F01982" w:rsidRPr="005E6A58">
        <w:rPr>
          <w:rFonts w:hint="cs"/>
          <w:b w:val="0"/>
          <w:bCs w:val="0"/>
          <w:sz w:val="20"/>
          <w:rtl/>
          <w:lang w:eastAsia="ar-SA"/>
        </w:rPr>
        <w:t>ك</w:t>
      </w:r>
      <w:r w:rsidRPr="005E6A58">
        <w:rPr>
          <w:rFonts w:hint="cs"/>
          <w:b w:val="0"/>
          <w:bCs w:val="0"/>
          <w:sz w:val="20"/>
          <w:rtl/>
          <w:lang w:eastAsia="ar-SA"/>
        </w:rPr>
        <w:t>فنيات ومتخصصات و</w:t>
      </w:r>
      <w:r w:rsidR="003C7979" w:rsidRPr="005E6A58">
        <w:rPr>
          <w:rFonts w:hint="cs"/>
          <w:b w:val="0"/>
          <w:bCs w:val="0"/>
          <w:sz w:val="20"/>
          <w:rtl/>
          <w:lang w:eastAsia="ar-SA"/>
        </w:rPr>
        <w:t>حوالي</w:t>
      </w:r>
      <w:r w:rsidR="007B3D64" w:rsidRPr="005E6A58">
        <w:rPr>
          <w:rFonts w:hint="cs"/>
          <w:b w:val="0"/>
          <w:bCs w:val="0"/>
          <w:sz w:val="20"/>
          <w:rtl/>
          <w:lang w:eastAsia="ar-SA"/>
        </w:rPr>
        <w:t xml:space="preserve"> عُشر</w:t>
      </w:r>
      <w:r w:rsidR="00F23A52" w:rsidRPr="005E6A58">
        <w:rPr>
          <w:rFonts w:hint="cs"/>
          <w:b w:val="0"/>
          <w:bCs w:val="0"/>
          <w:sz w:val="20"/>
          <w:rtl/>
          <w:lang w:eastAsia="ar-SA"/>
        </w:rPr>
        <w:t xml:space="preserve"> </w:t>
      </w:r>
      <w:r w:rsidRPr="005E6A58">
        <w:rPr>
          <w:rFonts w:hint="cs"/>
          <w:b w:val="0"/>
          <w:bCs w:val="0"/>
          <w:sz w:val="20"/>
          <w:rtl/>
          <w:lang w:eastAsia="ar-SA"/>
        </w:rPr>
        <w:t xml:space="preserve">النساء يعملن في </w:t>
      </w:r>
      <w:r w:rsidR="00007302" w:rsidRPr="005E6A58">
        <w:rPr>
          <w:rFonts w:hint="cs"/>
          <w:b w:val="0"/>
          <w:bCs w:val="0"/>
          <w:sz w:val="20"/>
          <w:rtl/>
          <w:lang w:eastAsia="ar-SA"/>
        </w:rPr>
        <w:t>المهن</w:t>
      </w:r>
      <w:r w:rsidRPr="005E6A58">
        <w:rPr>
          <w:rFonts w:hint="cs"/>
          <w:b w:val="0"/>
          <w:bCs w:val="0"/>
          <w:sz w:val="20"/>
          <w:rtl/>
          <w:lang w:eastAsia="ar-SA"/>
        </w:rPr>
        <w:t xml:space="preserve"> الزراع</w:t>
      </w:r>
      <w:r w:rsidR="00972361" w:rsidRPr="005E6A58">
        <w:rPr>
          <w:rFonts w:hint="cs"/>
          <w:b w:val="0"/>
          <w:bCs w:val="0"/>
          <w:sz w:val="20"/>
          <w:rtl/>
          <w:lang w:eastAsia="ar-SA"/>
        </w:rPr>
        <w:t>ي</w:t>
      </w:r>
      <w:r w:rsidRPr="005E6A58">
        <w:rPr>
          <w:rFonts w:hint="cs"/>
          <w:b w:val="0"/>
          <w:bCs w:val="0"/>
          <w:sz w:val="20"/>
          <w:rtl/>
          <w:lang w:eastAsia="ar-SA"/>
        </w:rPr>
        <w:t>ة.</w:t>
      </w:r>
    </w:p>
    <w:p w:rsidR="00FB4F32" w:rsidRPr="005E6A58" w:rsidRDefault="00FB4F32" w:rsidP="00FB4F32">
      <w:pPr>
        <w:rPr>
          <w:sz w:val="20"/>
          <w:szCs w:val="20"/>
          <w:rtl/>
        </w:rPr>
      </w:pPr>
    </w:p>
    <w:p w:rsidR="0084026F" w:rsidRPr="005E6A58" w:rsidRDefault="00B248FB" w:rsidP="007B3D64">
      <w:pPr>
        <w:bidi w:val="0"/>
        <w:ind w:left="-567" w:right="28"/>
        <w:jc w:val="both"/>
        <w:rPr>
          <w:rFonts w:cs="Simplified Arabic"/>
          <w:sz w:val="20"/>
          <w:szCs w:val="20"/>
        </w:rPr>
      </w:pPr>
      <w:r w:rsidRPr="005E6A58">
        <w:rPr>
          <w:rFonts w:cs="Simplified Arabic"/>
          <w:sz w:val="20"/>
          <w:szCs w:val="20"/>
        </w:rPr>
        <w:t xml:space="preserve">Women still work mainly in traditional occupations. </w:t>
      </w:r>
      <w:r w:rsidR="00D57829" w:rsidRPr="005E6A58">
        <w:rPr>
          <w:rFonts w:cs="Simplified Arabic"/>
          <w:sz w:val="20"/>
          <w:szCs w:val="20"/>
        </w:rPr>
        <w:t>About</w:t>
      </w:r>
      <w:r w:rsidRPr="005E6A58">
        <w:rPr>
          <w:rFonts w:cs="Simplified Arabic"/>
          <w:sz w:val="20"/>
          <w:szCs w:val="20"/>
        </w:rPr>
        <w:t xml:space="preserve"> </w:t>
      </w:r>
      <w:r w:rsidR="007B3D64" w:rsidRPr="005E6A58">
        <w:rPr>
          <w:rFonts w:cs="Simplified Arabic"/>
          <w:sz w:val="20"/>
          <w:szCs w:val="20"/>
        </w:rPr>
        <w:t>half</w:t>
      </w:r>
      <w:r w:rsidRPr="005E6A58">
        <w:rPr>
          <w:rFonts w:cs="Simplified Arabic"/>
          <w:sz w:val="20"/>
          <w:szCs w:val="20"/>
        </w:rPr>
        <w:t xml:space="preserve"> of women worked as technicians and specialists and</w:t>
      </w:r>
      <w:r w:rsidR="003C7979" w:rsidRPr="005E6A58">
        <w:rPr>
          <w:rFonts w:cs="Simplified Arabic"/>
          <w:sz w:val="20"/>
          <w:szCs w:val="20"/>
        </w:rPr>
        <w:t xml:space="preserve"> about</w:t>
      </w:r>
      <w:r w:rsidRPr="005E6A58">
        <w:rPr>
          <w:rFonts w:cs="Simplified Arabic"/>
          <w:sz w:val="20"/>
          <w:szCs w:val="20"/>
        </w:rPr>
        <w:t xml:space="preserve"> one </w:t>
      </w:r>
      <w:r w:rsidR="007B3D64" w:rsidRPr="005E6A58">
        <w:rPr>
          <w:rFonts w:cs="Simplified Arabic"/>
          <w:sz w:val="20"/>
          <w:szCs w:val="20"/>
        </w:rPr>
        <w:t>tenth</w:t>
      </w:r>
      <w:r w:rsidRPr="005E6A58">
        <w:rPr>
          <w:rFonts w:cs="Simplified Arabic"/>
          <w:sz w:val="20"/>
          <w:szCs w:val="20"/>
        </w:rPr>
        <w:t xml:space="preserve"> of women worked in agriculture.</w:t>
      </w:r>
    </w:p>
    <w:bookmarkEnd w:id="0"/>
    <w:p w:rsidR="008B696D" w:rsidRPr="005E6A58" w:rsidRDefault="00FC552F" w:rsidP="005E6A58">
      <w:pPr>
        <w:pStyle w:val="Heading3"/>
        <w:rPr>
          <w:b/>
          <w:bCs/>
          <w:sz w:val="20"/>
          <w:szCs w:val="20"/>
        </w:rPr>
      </w:pPr>
      <w:r w:rsidRPr="005E6A58">
        <w:rPr>
          <w:rFonts w:hint="cs"/>
          <w:b/>
          <w:bCs/>
          <w:sz w:val="20"/>
          <w:szCs w:val="20"/>
          <w:rtl/>
        </w:rPr>
        <w:lastRenderedPageBreak/>
        <w:t>شكل</w:t>
      </w:r>
      <w:r w:rsidR="00AD6528" w:rsidRPr="005E6A58">
        <w:rPr>
          <w:rFonts w:hint="cs"/>
          <w:b/>
          <w:bCs/>
          <w:sz w:val="20"/>
          <w:szCs w:val="20"/>
          <w:rtl/>
        </w:rPr>
        <w:t xml:space="preserve"> </w:t>
      </w:r>
      <w:r w:rsidR="00827C2D" w:rsidRPr="005E6A58">
        <w:rPr>
          <w:b/>
          <w:bCs/>
          <w:sz w:val="20"/>
          <w:szCs w:val="20"/>
        </w:rPr>
        <w:t>)</w:t>
      </w:r>
      <w:r w:rsidR="005E6A58" w:rsidRPr="005E6A58">
        <w:rPr>
          <w:rFonts w:hint="cs"/>
          <w:b/>
          <w:bCs/>
          <w:sz w:val="20"/>
          <w:szCs w:val="20"/>
          <w:rtl/>
        </w:rPr>
        <w:t>18</w:t>
      </w:r>
      <w:r w:rsidR="00827C2D" w:rsidRPr="005E6A58">
        <w:rPr>
          <w:b/>
          <w:bCs/>
          <w:sz w:val="20"/>
          <w:szCs w:val="20"/>
        </w:rPr>
        <w:t>(</w:t>
      </w:r>
      <w:r w:rsidRPr="005E6A58">
        <w:rPr>
          <w:rFonts w:hint="cs"/>
          <w:b/>
          <w:bCs/>
          <w:sz w:val="20"/>
          <w:szCs w:val="20"/>
          <w:rtl/>
        </w:rPr>
        <w:t>:</w:t>
      </w:r>
      <w:r w:rsidR="00B520FD" w:rsidRPr="005E6A58">
        <w:rPr>
          <w:rFonts w:hint="cs"/>
          <w:b/>
          <w:bCs/>
          <w:sz w:val="20"/>
          <w:szCs w:val="20"/>
          <w:rtl/>
        </w:rPr>
        <w:t xml:space="preserve"> النساء والرجال</w:t>
      </w:r>
      <w:r w:rsidR="00B520FD" w:rsidRPr="005E6A58">
        <w:rPr>
          <w:b/>
          <w:bCs/>
          <w:sz w:val="20"/>
          <w:szCs w:val="20"/>
        </w:rPr>
        <w:t xml:space="preserve"> </w:t>
      </w:r>
      <w:r w:rsidR="000714A7" w:rsidRPr="005E6A58">
        <w:rPr>
          <w:rFonts w:hint="cs"/>
          <w:b/>
          <w:bCs/>
          <w:sz w:val="20"/>
          <w:szCs w:val="20"/>
          <w:rtl/>
        </w:rPr>
        <w:t>ا</w:t>
      </w:r>
      <w:r w:rsidR="00E43243" w:rsidRPr="005E6A58">
        <w:rPr>
          <w:rFonts w:hint="cs"/>
          <w:b/>
          <w:bCs/>
          <w:sz w:val="20"/>
          <w:szCs w:val="20"/>
          <w:rtl/>
        </w:rPr>
        <w:t>لعامل</w:t>
      </w:r>
      <w:r w:rsidR="00445D1A" w:rsidRPr="005E6A58">
        <w:rPr>
          <w:rFonts w:hint="cs"/>
          <w:b/>
          <w:bCs/>
          <w:sz w:val="20"/>
          <w:szCs w:val="20"/>
          <w:rtl/>
        </w:rPr>
        <w:t>و</w:t>
      </w:r>
      <w:r w:rsidR="00E43243" w:rsidRPr="005E6A58">
        <w:rPr>
          <w:rFonts w:hint="cs"/>
          <w:b/>
          <w:bCs/>
          <w:sz w:val="20"/>
          <w:szCs w:val="20"/>
          <w:rtl/>
        </w:rPr>
        <w:t>ن</w:t>
      </w:r>
      <w:r w:rsidRPr="005E6A58">
        <w:rPr>
          <w:rFonts w:hint="cs"/>
          <w:b/>
          <w:bCs/>
          <w:sz w:val="20"/>
          <w:szCs w:val="20"/>
          <w:rtl/>
        </w:rPr>
        <w:t xml:space="preserve"> </w:t>
      </w:r>
      <w:r w:rsidR="00613E59">
        <w:rPr>
          <w:rFonts w:hint="cs"/>
          <w:b/>
          <w:bCs/>
          <w:sz w:val="20"/>
          <w:szCs w:val="20"/>
          <w:rtl/>
        </w:rPr>
        <w:t>(</w:t>
      </w:r>
      <w:r w:rsidRPr="005E6A58">
        <w:rPr>
          <w:b/>
          <w:bCs/>
          <w:sz w:val="20"/>
          <w:szCs w:val="20"/>
          <w:rtl/>
        </w:rPr>
        <w:t>15 سنة فأكثر</w:t>
      </w:r>
      <w:r w:rsidR="00613E59">
        <w:rPr>
          <w:rFonts w:hint="cs"/>
          <w:b/>
          <w:bCs/>
          <w:sz w:val="20"/>
          <w:szCs w:val="20"/>
          <w:rtl/>
        </w:rPr>
        <w:t>)</w:t>
      </w:r>
      <w:r w:rsidRPr="005E6A58">
        <w:rPr>
          <w:rFonts w:hint="cs"/>
          <w:b/>
          <w:bCs/>
          <w:sz w:val="20"/>
          <w:szCs w:val="20"/>
          <w:rtl/>
        </w:rPr>
        <w:t xml:space="preserve"> </w:t>
      </w:r>
      <w:r w:rsidRPr="005E6A58">
        <w:rPr>
          <w:b/>
          <w:bCs/>
          <w:sz w:val="20"/>
          <w:szCs w:val="20"/>
          <w:rtl/>
        </w:rPr>
        <w:t>حسب</w:t>
      </w:r>
      <w:r w:rsidR="00E43243" w:rsidRPr="005E6A58">
        <w:rPr>
          <w:rFonts w:hint="cs"/>
          <w:b/>
          <w:bCs/>
          <w:sz w:val="20"/>
          <w:szCs w:val="20"/>
          <w:rtl/>
        </w:rPr>
        <w:t xml:space="preserve"> </w:t>
      </w:r>
      <w:r w:rsidRPr="005E6A58">
        <w:rPr>
          <w:rFonts w:hint="cs"/>
          <w:b/>
          <w:bCs/>
          <w:sz w:val="20"/>
          <w:szCs w:val="20"/>
          <w:rtl/>
        </w:rPr>
        <w:t>الحالة العملية</w:t>
      </w:r>
      <w:r w:rsidR="00BA3C08" w:rsidRPr="005E6A58">
        <w:rPr>
          <w:rFonts w:hint="cs"/>
          <w:b/>
          <w:bCs/>
          <w:sz w:val="20"/>
          <w:szCs w:val="20"/>
          <w:rtl/>
        </w:rPr>
        <w:t xml:space="preserve"> في فلسطين</w:t>
      </w:r>
      <w:r w:rsidRPr="005E6A58">
        <w:rPr>
          <w:rFonts w:hint="cs"/>
          <w:b/>
          <w:bCs/>
          <w:sz w:val="20"/>
          <w:szCs w:val="20"/>
          <w:rtl/>
        </w:rPr>
        <w:t xml:space="preserve">، </w:t>
      </w:r>
      <w:r w:rsidR="0091127C" w:rsidRPr="005E6A58">
        <w:rPr>
          <w:b/>
          <w:bCs/>
          <w:sz w:val="20"/>
          <w:szCs w:val="20"/>
        </w:rPr>
        <w:t>2015</w:t>
      </w:r>
      <w:r w:rsidR="008B696D" w:rsidRPr="005E6A58">
        <w:rPr>
          <w:rFonts w:hint="cs"/>
          <w:b/>
          <w:bCs/>
          <w:sz w:val="20"/>
          <w:szCs w:val="20"/>
          <w:rtl/>
        </w:rPr>
        <w:t xml:space="preserve"> </w:t>
      </w:r>
      <w:r w:rsidR="00B520FD" w:rsidRPr="005E6A58">
        <w:rPr>
          <w:rFonts w:hint="cs"/>
          <w:b/>
          <w:bCs/>
          <w:sz w:val="20"/>
          <w:szCs w:val="20"/>
          <w:rtl/>
        </w:rPr>
        <w:t xml:space="preserve">         </w:t>
      </w:r>
      <w:r w:rsidR="00ED0E7A">
        <w:rPr>
          <w:rFonts w:hint="cs"/>
          <w:b/>
          <w:bCs/>
          <w:sz w:val="20"/>
          <w:szCs w:val="20"/>
          <w:rtl/>
        </w:rPr>
        <w:t>(توزيع نسبي)</w:t>
      </w:r>
    </w:p>
    <w:p w:rsidR="00FC552F" w:rsidRPr="005E6A58" w:rsidRDefault="00FC552F" w:rsidP="00613E59">
      <w:pPr>
        <w:pStyle w:val="Heading3"/>
        <w:bidi w:val="0"/>
        <w:rPr>
          <w:rFonts w:ascii="Arial" w:hAnsi="Arial" w:cs="Arial"/>
          <w:b/>
          <w:bCs/>
          <w:sz w:val="20"/>
          <w:szCs w:val="20"/>
        </w:rPr>
      </w:pPr>
      <w:r w:rsidRPr="005E6A58">
        <w:rPr>
          <w:rFonts w:ascii="Arial" w:hAnsi="Arial" w:cs="Arial"/>
          <w:b/>
          <w:bCs/>
          <w:sz w:val="20"/>
          <w:szCs w:val="20"/>
        </w:rPr>
        <w:t xml:space="preserve">Figure </w:t>
      </w:r>
      <w:r w:rsidR="00827C2D" w:rsidRPr="005E6A58">
        <w:rPr>
          <w:rFonts w:ascii="Arial" w:hAnsi="Arial" w:cs="Arial"/>
          <w:b/>
          <w:bCs/>
          <w:sz w:val="20"/>
          <w:szCs w:val="20"/>
        </w:rPr>
        <w:t>(</w:t>
      </w:r>
      <w:r w:rsidR="005E6A58" w:rsidRPr="005E6A58">
        <w:rPr>
          <w:rFonts w:ascii="Arial" w:hAnsi="Arial" w:cs="Arial"/>
          <w:b/>
          <w:bCs/>
          <w:sz w:val="20"/>
          <w:szCs w:val="20"/>
        </w:rPr>
        <w:t>18</w:t>
      </w:r>
      <w:r w:rsidR="00827C2D" w:rsidRPr="005E6A58">
        <w:rPr>
          <w:rFonts w:ascii="Arial" w:hAnsi="Arial" w:cs="Arial"/>
          <w:b/>
          <w:bCs/>
          <w:sz w:val="20"/>
          <w:szCs w:val="20"/>
        </w:rPr>
        <w:t>)</w:t>
      </w:r>
      <w:r w:rsidRPr="005E6A58">
        <w:rPr>
          <w:rFonts w:ascii="Arial" w:hAnsi="Arial" w:cs="Arial"/>
          <w:b/>
          <w:bCs/>
          <w:sz w:val="20"/>
          <w:szCs w:val="20"/>
        </w:rPr>
        <w:t xml:space="preserve">: </w:t>
      </w:r>
      <w:r w:rsidR="0092169F" w:rsidRPr="005E6A58">
        <w:rPr>
          <w:rFonts w:ascii="Arial" w:hAnsi="Arial" w:cs="Arial"/>
          <w:b/>
          <w:bCs/>
          <w:sz w:val="20"/>
          <w:szCs w:val="20"/>
        </w:rPr>
        <w:t xml:space="preserve">Employed </w:t>
      </w:r>
      <w:r w:rsidR="00B520FD" w:rsidRPr="005E6A58">
        <w:rPr>
          <w:rFonts w:ascii="Arial" w:hAnsi="Arial" w:cs="Arial"/>
          <w:b/>
          <w:bCs/>
          <w:sz w:val="20"/>
          <w:szCs w:val="20"/>
        </w:rPr>
        <w:t xml:space="preserve">Women and </w:t>
      </w:r>
      <w:r w:rsidR="00BD2407" w:rsidRPr="005E6A58">
        <w:rPr>
          <w:rFonts w:ascii="Arial" w:hAnsi="Arial" w:cs="Arial"/>
          <w:b/>
          <w:bCs/>
          <w:sz w:val="20"/>
          <w:szCs w:val="20"/>
        </w:rPr>
        <w:t>M</w:t>
      </w:r>
      <w:r w:rsidR="00B520FD" w:rsidRPr="005E6A58">
        <w:rPr>
          <w:rFonts w:ascii="Arial" w:hAnsi="Arial" w:cs="Arial"/>
          <w:b/>
          <w:bCs/>
          <w:sz w:val="20"/>
          <w:szCs w:val="20"/>
        </w:rPr>
        <w:t xml:space="preserve">en </w:t>
      </w:r>
      <w:r w:rsidR="00613E59">
        <w:rPr>
          <w:rFonts w:ascii="Arial" w:hAnsi="Arial" w:cs="Arial"/>
          <w:b/>
          <w:bCs/>
          <w:sz w:val="20"/>
          <w:szCs w:val="20"/>
        </w:rPr>
        <w:t>(</w:t>
      </w:r>
      <w:r w:rsidR="00E43243" w:rsidRPr="005E6A58">
        <w:rPr>
          <w:rFonts w:ascii="Arial" w:hAnsi="Arial" w:cs="Arial"/>
          <w:b/>
          <w:bCs/>
          <w:sz w:val="20"/>
          <w:szCs w:val="20"/>
        </w:rPr>
        <w:t xml:space="preserve">15 </w:t>
      </w:r>
      <w:r w:rsidR="00BD2407" w:rsidRPr="005E6A58">
        <w:rPr>
          <w:rFonts w:ascii="Arial" w:hAnsi="Arial" w:cs="Arial"/>
          <w:b/>
          <w:bCs/>
          <w:sz w:val="20"/>
          <w:szCs w:val="20"/>
        </w:rPr>
        <w:t>Y</w:t>
      </w:r>
      <w:r w:rsidR="00E43243" w:rsidRPr="005E6A58">
        <w:rPr>
          <w:rFonts w:ascii="Arial" w:hAnsi="Arial" w:cs="Arial"/>
          <w:b/>
          <w:bCs/>
          <w:sz w:val="20"/>
          <w:szCs w:val="20"/>
        </w:rPr>
        <w:t xml:space="preserve">ears and </w:t>
      </w:r>
      <w:r w:rsidR="00BD2407" w:rsidRPr="005E6A58">
        <w:rPr>
          <w:rFonts w:ascii="Arial" w:hAnsi="Arial" w:cs="Arial"/>
          <w:b/>
          <w:bCs/>
          <w:sz w:val="20"/>
          <w:szCs w:val="20"/>
        </w:rPr>
        <w:t>A</w:t>
      </w:r>
      <w:r w:rsidR="00E43243" w:rsidRPr="005E6A58">
        <w:rPr>
          <w:rFonts w:ascii="Arial" w:hAnsi="Arial" w:cs="Arial"/>
          <w:b/>
          <w:bCs/>
          <w:sz w:val="20"/>
          <w:szCs w:val="20"/>
        </w:rPr>
        <w:t>bove</w:t>
      </w:r>
      <w:r w:rsidR="00613E59">
        <w:rPr>
          <w:rFonts w:ascii="Arial" w:hAnsi="Arial" w:cs="Arial"/>
          <w:b/>
          <w:bCs/>
          <w:sz w:val="20"/>
          <w:szCs w:val="20"/>
        </w:rPr>
        <w:t>)</w:t>
      </w:r>
      <w:r w:rsidR="00E43243" w:rsidRPr="005E6A58">
        <w:rPr>
          <w:rFonts w:ascii="Arial" w:hAnsi="Arial" w:cs="Arial"/>
          <w:b/>
          <w:bCs/>
          <w:sz w:val="20"/>
          <w:szCs w:val="20"/>
        </w:rPr>
        <w:t xml:space="preserve"> by </w:t>
      </w:r>
      <w:r w:rsidR="00BD2407" w:rsidRPr="005E6A58">
        <w:rPr>
          <w:rFonts w:ascii="Arial" w:hAnsi="Arial" w:cs="Arial"/>
          <w:b/>
          <w:bCs/>
          <w:sz w:val="20"/>
          <w:szCs w:val="20"/>
        </w:rPr>
        <w:t>E</w:t>
      </w:r>
      <w:r w:rsidR="00827C2D" w:rsidRPr="005E6A58">
        <w:rPr>
          <w:rFonts w:ascii="Arial" w:hAnsi="Arial" w:cs="Arial"/>
          <w:b/>
          <w:bCs/>
          <w:sz w:val="20"/>
          <w:szCs w:val="20"/>
        </w:rPr>
        <w:t xml:space="preserve">mployment </w:t>
      </w:r>
      <w:r w:rsidR="00BD2407" w:rsidRPr="005E6A58">
        <w:rPr>
          <w:rFonts w:ascii="Arial" w:hAnsi="Arial" w:cs="Arial"/>
          <w:b/>
          <w:bCs/>
          <w:sz w:val="20"/>
          <w:szCs w:val="20"/>
        </w:rPr>
        <w:t>S</w:t>
      </w:r>
      <w:r w:rsidR="00E43243" w:rsidRPr="005E6A58">
        <w:rPr>
          <w:rFonts w:ascii="Arial" w:hAnsi="Arial" w:cs="Arial"/>
          <w:b/>
          <w:bCs/>
          <w:sz w:val="20"/>
          <w:szCs w:val="20"/>
        </w:rPr>
        <w:t>tatus</w:t>
      </w:r>
      <w:r w:rsidR="00BA3C08" w:rsidRPr="005E6A58">
        <w:rPr>
          <w:rFonts w:ascii="Arial" w:hAnsi="Arial" w:cs="Arial"/>
          <w:b/>
          <w:bCs/>
          <w:sz w:val="20"/>
          <w:szCs w:val="20"/>
        </w:rPr>
        <w:t xml:space="preserve"> in Palestine</w:t>
      </w:r>
      <w:r w:rsidR="00E43243" w:rsidRPr="005E6A58">
        <w:rPr>
          <w:rFonts w:ascii="Arial" w:hAnsi="Arial" w:cs="Arial"/>
          <w:b/>
          <w:bCs/>
          <w:sz w:val="20"/>
          <w:szCs w:val="20"/>
        </w:rPr>
        <w:t xml:space="preserve">, </w:t>
      </w:r>
      <w:r w:rsidR="0091127C" w:rsidRPr="005E6A58">
        <w:rPr>
          <w:rFonts w:ascii="Arial" w:hAnsi="Arial" w:cs="Arial"/>
          <w:b/>
          <w:bCs/>
          <w:sz w:val="20"/>
          <w:szCs w:val="20"/>
        </w:rPr>
        <w:t>2015</w:t>
      </w:r>
      <w:r w:rsidR="000714A7" w:rsidRPr="005E6A58">
        <w:rPr>
          <w:rFonts w:ascii="Arial" w:hAnsi="Arial" w:cs="Arial" w:hint="cs"/>
          <w:b/>
          <w:bCs/>
          <w:sz w:val="20"/>
          <w:szCs w:val="20"/>
          <w:rtl/>
        </w:rPr>
        <w:t xml:space="preserve"> </w:t>
      </w:r>
      <w:r w:rsidR="000714A7" w:rsidRPr="005E6A58">
        <w:rPr>
          <w:rFonts w:ascii="Arial" w:hAnsi="Arial" w:cs="Arial"/>
          <w:b/>
          <w:bCs/>
          <w:sz w:val="20"/>
          <w:szCs w:val="20"/>
        </w:rPr>
        <w:t xml:space="preserve">(Percentage </w:t>
      </w:r>
      <w:r w:rsidR="00BD2407" w:rsidRPr="005E6A58">
        <w:rPr>
          <w:rFonts w:ascii="Arial" w:hAnsi="Arial" w:cs="Arial"/>
          <w:b/>
          <w:bCs/>
          <w:sz w:val="20"/>
          <w:szCs w:val="20"/>
        </w:rPr>
        <w:t>D</w:t>
      </w:r>
      <w:r w:rsidR="000714A7" w:rsidRPr="005E6A58">
        <w:rPr>
          <w:rFonts w:ascii="Arial" w:hAnsi="Arial" w:cs="Arial"/>
          <w:b/>
          <w:bCs/>
          <w:sz w:val="20"/>
          <w:szCs w:val="20"/>
        </w:rPr>
        <w:t>istribution)</w:t>
      </w:r>
    </w:p>
    <w:p w:rsidR="00133CB2" w:rsidRPr="005E6A58" w:rsidRDefault="00133CB2" w:rsidP="00133CB2">
      <w:pPr>
        <w:bidi w:val="0"/>
        <w:rPr>
          <w:sz w:val="12"/>
          <w:szCs w:val="12"/>
          <w:lang w:eastAsia="en-US"/>
        </w:rPr>
      </w:pPr>
    </w:p>
    <w:p w:rsidR="00FC552F" w:rsidRPr="005E6A58" w:rsidRDefault="00013E95">
      <w:pPr>
        <w:pStyle w:val="Heading1"/>
        <w:bidi w:val="0"/>
        <w:jc w:val="center"/>
        <w:rPr>
          <w:b w:val="0"/>
          <w:bCs w:val="0"/>
          <w:sz w:val="20"/>
          <w:lang w:eastAsia="ar-SA"/>
        </w:rPr>
      </w:pPr>
      <w:r>
        <w:rPr>
          <w:noProof/>
          <w:sz w:val="18"/>
        </w:rPr>
        <w:drawing>
          <wp:inline distT="0" distB="0" distL="0" distR="0">
            <wp:extent cx="4006850" cy="2324100"/>
            <wp:effectExtent l="19050" t="0" r="12700" b="0"/>
            <wp:docPr id="6"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72361" w:rsidRPr="005E6A58" w:rsidRDefault="00972361" w:rsidP="00972361">
      <w:pPr>
        <w:bidi w:val="0"/>
      </w:pPr>
    </w:p>
    <w:p w:rsidR="00FC552F" w:rsidRPr="005E6A58" w:rsidRDefault="004212CB" w:rsidP="00D90FAA">
      <w:pPr>
        <w:autoSpaceDE w:val="0"/>
        <w:autoSpaceDN w:val="0"/>
        <w:adjustRightInd w:val="0"/>
        <w:ind w:left="-255"/>
        <w:jc w:val="both"/>
        <w:rPr>
          <w:rFonts w:cs="Simplified Arabic"/>
          <w:sz w:val="20"/>
          <w:szCs w:val="20"/>
          <w:rtl/>
          <w:lang w:eastAsia="en-US"/>
        </w:rPr>
      </w:pPr>
      <w:r w:rsidRPr="005E6A58">
        <w:rPr>
          <w:rFonts w:cs="Simplified Arabic" w:hint="cs"/>
          <w:sz w:val="20"/>
          <w:szCs w:val="20"/>
          <w:rtl/>
          <w:lang w:eastAsia="en-US"/>
        </w:rPr>
        <w:t>66.8</w:t>
      </w:r>
      <w:r w:rsidR="00FC552F" w:rsidRPr="005E6A58">
        <w:rPr>
          <w:rFonts w:cs="Simplified Arabic" w:hint="cs"/>
          <w:sz w:val="20"/>
          <w:szCs w:val="20"/>
          <w:rtl/>
          <w:lang w:eastAsia="en-US"/>
        </w:rPr>
        <w:t xml:space="preserve">% من النساء العاملات مستخدمات بأجر، مقابل </w:t>
      </w:r>
      <w:r w:rsidRPr="005E6A58">
        <w:rPr>
          <w:rFonts w:cs="Simplified Arabic" w:hint="cs"/>
          <w:sz w:val="20"/>
          <w:szCs w:val="20"/>
          <w:rtl/>
          <w:lang w:eastAsia="en-US"/>
        </w:rPr>
        <w:t>69.1</w:t>
      </w:r>
      <w:r w:rsidR="00FC552F" w:rsidRPr="005E6A58">
        <w:rPr>
          <w:rFonts w:cs="Simplified Arabic" w:hint="cs"/>
          <w:sz w:val="20"/>
          <w:szCs w:val="20"/>
          <w:rtl/>
          <w:lang w:eastAsia="en-US"/>
        </w:rPr>
        <w:t xml:space="preserve">% من الرجال، في حين تنخفض نسبة صاحبات الأعمال؛ </w:t>
      </w:r>
      <w:r w:rsidRPr="005E6A58">
        <w:rPr>
          <w:rFonts w:cs="Simplified Arabic" w:hint="cs"/>
          <w:sz w:val="20"/>
          <w:szCs w:val="20"/>
          <w:rtl/>
          <w:lang w:eastAsia="en-US"/>
        </w:rPr>
        <w:t>2.1</w:t>
      </w:r>
      <w:r w:rsidR="00FC552F" w:rsidRPr="005E6A58">
        <w:rPr>
          <w:rFonts w:cs="Simplified Arabic" w:hint="cs"/>
          <w:sz w:val="20"/>
          <w:szCs w:val="20"/>
          <w:rtl/>
          <w:lang w:eastAsia="en-US"/>
        </w:rPr>
        <w:t xml:space="preserve">% مقارنة بـ </w:t>
      </w:r>
      <w:r w:rsidRPr="005E6A58">
        <w:rPr>
          <w:rFonts w:cs="Simplified Arabic" w:hint="cs"/>
          <w:sz w:val="20"/>
          <w:szCs w:val="20"/>
          <w:rtl/>
          <w:lang w:eastAsia="en-US"/>
        </w:rPr>
        <w:t>7.1</w:t>
      </w:r>
      <w:r w:rsidR="00FC552F" w:rsidRPr="005E6A58">
        <w:rPr>
          <w:rFonts w:cs="Simplified Arabic" w:hint="cs"/>
          <w:sz w:val="20"/>
          <w:szCs w:val="20"/>
          <w:rtl/>
          <w:lang w:eastAsia="en-US"/>
        </w:rPr>
        <w:t>% للرجال.</w:t>
      </w:r>
    </w:p>
    <w:p w:rsidR="00FC552F" w:rsidRPr="005E6A58" w:rsidRDefault="00FC552F" w:rsidP="00285457">
      <w:pPr>
        <w:autoSpaceDE w:val="0"/>
        <w:autoSpaceDN w:val="0"/>
        <w:adjustRightInd w:val="0"/>
        <w:ind w:left="-255" w:right="284"/>
        <w:jc w:val="lowKashida"/>
        <w:rPr>
          <w:rFonts w:cs="Simplified Arabic"/>
          <w:sz w:val="20"/>
          <w:szCs w:val="20"/>
          <w:rtl/>
          <w:lang w:eastAsia="en-US"/>
        </w:rPr>
      </w:pPr>
    </w:p>
    <w:p w:rsidR="00B248FB" w:rsidRPr="005E6A58" w:rsidRDefault="004212CB" w:rsidP="00350AED">
      <w:pPr>
        <w:bidi w:val="0"/>
        <w:ind w:right="-255"/>
        <w:jc w:val="both"/>
        <w:rPr>
          <w:rFonts w:cs="Simplified Arabic"/>
          <w:sz w:val="20"/>
          <w:szCs w:val="20"/>
        </w:rPr>
      </w:pPr>
      <w:r w:rsidRPr="005E6A58">
        <w:rPr>
          <w:rFonts w:cs="Simplified Arabic" w:hint="cs"/>
          <w:sz w:val="20"/>
          <w:szCs w:val="20"/>
          <w:rtl/>
        </w:rPr>
        <w:t>66.8</w:t>
      </w:r>
      <w:r w:rsidR="00B248FB" w:rsidRPr="005E6A58">
        <w:rPr>
          <w:rFonts w:cs="Simplified Arabic"/>
          <w:sz w:val="20"/>
          <w:szCs w:val="20"/>
        </w:rPr>
        <w:t xml:space="preserve"> percent of employed women were in </w:t>
      </w:r>
      <w:r w:rsidR="00007302" w:rsidRPr="005E6A58">
        <w:rPr>
          <w:rFonts w:cs="Simplified Arabic"/>
          <w:sz w:val="20"/>
          <w:szCs w:val="20"/>
        </w:rPr>
        <w:t>wage</w:t>
      </w:r>
      <w:r w:rsidR="00B248FB" w:rsidRPr="005E6A58">
        <w:rPr>
          <w:rFonts w:cs="Simplified Arabic"/>
          <w:sz w:val="20"/>
          <w:szCs w:val="20"/>
        </w:rPr>
        <w:t xml:space="preserve"> employment compared to </w:t>
      </w:r>
      <w:r w:rsidRPr="005E6A58">
        <w:rPr>
          <w:rFonts w:cs="Simplified Arabic" w:hint="cs"/>
          <w:sz w:val="20"/>
          <w:szCs w:val="20"/>
          <w:rtl/>
        </w:rPr>
        <w:t>69.1</w:t>
      </w:r>
      <w:r w:rsidR="00B248FB" w:rsidRPr="005E6A58">
        <w:rPr>
          <w:rFonts w:cs="Simplified Arabic"/>
          <w:sz w:val="20"/>
          <w:szCs w:val="20"/>
        </w:rPr>
        <w:t xml:space="preserve"> percent of men. The percentage of </w:t>
      </w:r>
      <w:r w:rsidR="009B4D97" w:rsidRPr="005E6A58">
        <w:rPr>
          <w:rFonts w:cs="Simplified Arabic"/>
          <w:sz w:val="20"/>
          <w:szCs w:val="20"/>
        </w:rPr>
        <w:t>employer</w:t>
      </w:r>
      <w:r w:rsidR="00B27FC1" w:rsidRPr="005E6A58">
        <w:rPr>
          <w:rFonts w:cs="Simplified Arabic"/>
          <w:sz w:val="20"/>
          <w:szCs w:val="20"/>
        </w:rPr>
        <w:t xml:space="preserve"> </w:t>
      </w:r>
      <w:r w:rsidR="009D1A31" w:rsidRPr="005E6A58">
        <w:rPr>
          <w:rFonts w:cs="Simplified Arabic"/>
          <w:sz w:val="20"/>
          <w:szCs w:val="20"/>
        </w:rPr>
        <w:t>women</w:t>
      </w:r>
      <w:r w:rsidR="00B248FB" w:rsidRPr="005E6A58">
        <w:rPr>
          <w:rFonts w:cs="Simplified Arabic"/>
          <w:sz w:val="20"/>
          <w:szCs w:val="20"/>
        </w:rPr>
        <w:t xml:space="preserve"> was lower than that for </w:t>
      </w:r>
      <w:r w:rsidR="009D1A31" w:rsidRPr="005E6A58">
        <w:rPr>
          <w:rFonts w:cs="Simplified Arabic"/>
          <w:sz w:val="20"/>
          <w:szCs w:val="20"/>
        </w:rPr>
        <w:t>men</w:t>
      </w:r>
      <w:r w:rsidR="00B248FB" w:rsidRPr="005E6A58">
        <w:rPr>
          <w:rFonts w:cs="Simplified Arabic"/>
          <w:sz w:val="20"/>
          <w:szCs w:val="20"/>
        </w:rPr>
        <w:t xml:space="preserve">: </w:t>
      </w:r>
      <w:r w:rsidRPr="005E6A58">
        <w:rPr>
          <w:rFonts w:cs="Simplified Arabic" w:hint="cs"/>
          <w:sz w:val="20"/>
          <w:szCs w:val="20"/>
          <w:rtl/>
        </w:rPr>
        <w:t>2.1</w:t>
      </w:r>
      <w:r w:rsidR="00B248FB" w:rsidRPr="005E6A58">
        <w:rPr>
          <w:rFonts w:cs="Simplified Arabic"/>
          <w:sz w:val="20"/>
          <w:szCs w:val="20"/>
        </w:rPr>
        <w:t xml:space="preserve"> percent and 7.</w:t>
      </w:r>
      <w:r w:rsidRPr="005E6A58">
        <w:rPr>
          <w:rFonts w:cs="Simplified Arabic" w:hint="cs"/>
          <w:sz w:val="20"/>
          <w:szCs w:val="20"/>
          <w:rtl/>
        </w:rPr>
        <w:t>1</w:t>
      </w:r>
      <w:r w:rsidR="00B248FB" w:rsidRPr="005E6A58">
        <w:rPr>
          <w:rFonts w:cs="Simplified Arabic"/>
          <w:sz w:val="20"/>
          <w:szCs w:val="20"/>
        </w:rPr>
        <w:t xml:space="preserve"> percent respectively.</w:t>
      </w:r>
    </w:p>
    <w:p w:rsidR="0084026F" w:rsidRPr="005E6A58" w:rsidRDefault="0084026F" w:rsidP="00285457">
      <w:pPr>
        <w:autoSpaceDE w:val="0"/>
        <w:autoSpaceDN w:val="0"/>
        <w:bidi w:val="0"/>
        <w:adjustRightInd w:val="0"/>
        <w:ind w:left="284" w:right="-255"/>
        <w:jc w:val="both"/>
        <w:rPr>
          <w:sz w:val="20"/>
          <w:szCs w:val="20"/>
          <w:lang w:eastAsia="en-US"/>
        </w:rPr>
      </w:pPr>
    </w:p>
    <w:p w:rsidR="00FC552F" w:rsidRPr="005E6A58" w:rsidRDefault="00FC552F">
      <w:pPr>
        <w:rPr>
          <w:rtl/>
        </w:rPr>
      </w:pPr>
    </w:p>
    <w:p w:rsidR="00AD45F4" w:rsidRPr="005E6A58" w:rsidRDefault="00AD45F4">
      <w:pPr>
        <w:rPr>
          <w:rtl/>
        </w:rPr>
      </w:pPr>
    </w:p>
    <w:p w:rsidR="00AD45F4" w:rsidRPr="005E6A58" w:rsidRDefault="00AD45F4">
      <w:pPr>
        <w:rPr>
          <w:rtl/>
        </w:rPr>
      </w:pPr>
    </w:p>
    <w:p w:rsidR="00AD45F4" w:rsidRPr="005E6A58" w:rsidRDefault="00AD45F4">
      <w:pPr>
        <w:rPr>
          <w:rtl/>
        </w:rPr>
      </w:pPr>
    </w:p>
    <w:p w:rsidR="00AD45F4" w:rsidRPr="005E6A58" w:rsidRDefault="00AD45F4">
      <w:pPr>
        <w:rPr>
          <w:rtl/>
        </w:rPr>
      </w:pPr>
    </w:p>
    <w:p w:rsidR="00AD45F4" w:rsidRPr="005E6A58" w:rsidRDefault="00AD45F4">
      <w:pPr>
        <w:rPr>
          <w:rtl/>
        </w:rPr>
      </w:pPr>
    </w:p>
    <w:p w:rsidR="00AD45F4" w:rsidRPr="005E6A58" w:rsidRDefault="00AD45F4">
      <w:pPr>
        <w:rPr>
          <w:rtl/>
        </w:rPr>
      </w:pPr>
    </w:p>
    <w:p w:rsidR="00FC552F" w:rsidRPr="005E6A58" w:rsidRDefault="00FC552F" w:rsidP="005E6A58">
      <w:pPr>
        <w:pStyle w:val="Heading3"/>
        <w:rPr>
          <w:b/>
          <w:bCs/>
          <w:sz w:val="20"/>
          <w:szCs w:val="20"/>
        </w:rPr>
      </w:pPr>
      <w:r w:rsidRPr="005E6A58">
        <w:rPr>
          <w:rFonts w:hint="cs"/>
          <w:b/>
          <w:bCs/>
          <w:sz w:val="20"/>
          <w:szCs w:val="20"/>
          <w:rtl/>
        </w:rPr>
        <w:lastRenderedPageBreak/>
        <w:t xml:space="preserve">شكل </w:t>
      </w:r>
      <w:r w:rsidR="00827C2D" w:rsidRPr="005E6A58">
        <w:rPr>
          <w:b/>
          <w:bCs/>
          <w:sz w:val="20"/>
          <w:szCs w:val="20"/>
        </w:rPr>
        <w:t>)</w:t>
      </w:r>
      <w:r w:rsidR="005E6A58" w:rsidRPr="005E6A58">
        <w:rPr>
          <w:rFonts w:hint="cs"/>
          <w:b/>
          <w:bCs/>
          <w:sz w:val="20"/>
          <w:szCs w:val="20"/>
          <w:rtl/>
        </w:rPr>
        <w:t>19</w:t>
      </w:r>
      <w:r w:rsidR="00827C2D" w:rsidRPr="005E6A58">
        <w:rPr>
          <w:b/>
          <w:bCs/>
          <w:sz w:val="20"/>
          <w:szCs w:val="20"/>
        </w:rPr>
        <w:t>(</w:t>
      </w:r>
      <w:r w:rsidRPr="005E6A58">
        <w:rPr>
          <w:rFonts w:hint="cs"/>
          <w:b/>
          <w:bCs/>
          <w:sz w:val="20"/>
          <w:szCs w:val="20"/>
          <w:rtl/>
        </w:rPr>
        <w:t>: معدل</w:t>
      </w:r>
      <w:r w:rsidRPr="005E6A58">
        <w:rPr>
          <w:b/>
          <w:bCs/>
          <w:sz w:val="20"/>
          <w:szCs w:val="20"/>
          <w:rtl/>
        </w:rPr>
        <w:t xml:space="preserve"> البطالة </w:t>
      </w:r>
      <w:r w:rsidRPr="005E6A58">
        <w:rPr>
          <w:rFonts w:hint="cs"/>
          <w:b/>
          <w:bCs/>
          <w:sz w:val="20"/>
          <w:szCs w:val="20"/>
          <w:rtl/>
        </w:rPr>
        <w:t xml:space="preserve">بين النساء والرجال </w:t>
      </w:r>
      <w:r w:rsidR="002B1B72" w:rsidRPr="005E6A58">
        <w:rPr>
          <w:rFonts w:hint="cs"/>
          <w:b/>
          <w:bCs/>
          <w:sz w:val="20"/>
          <w:szCs w:val="20"/>
          <w:rtl/>
        </w:rPr>
        <w:t>المشاركين في القوى العاملة</w:t>
      </w:r>
      <w:r w:rsidR="00BA3C08" w:rsidRPr="005E6A58">
        <w:rPr>
          <w:rFonts w:hint="cs"/>
          <w:b/>
          <w:bCs/>
          <w:sz w:val="20"/>
          <w:szCs w:val="20"/>
          <w:rtl/>
        </w:rPr>
        <w:t xml:space="preserve"> </w:t>
      </w:r>
      <w:r w:rsidR="000C4E43" w:rsidRPr="005E6A58">
        <w:rPr>
          <w:b/>
          <w:bCs/>
          <w:sz w:val="20"/>
          <w:szCs w:val="20"/>
        </w:rPr>
        <w:t>15)</w:t>
      </w:r>
      <w:r w:rsidR="000C4E43" w:rsidRPr="005E6A58">
        <w:rPr>
          <w:b/>
          <w:bCs/>
          <w:sz w:val="20"/>
          <w:szCs w:val="20"/>
          <w:rtl/>
        </w:rPr>
        <w:t xml:space="preserve"> سنة فأكثر</w:t>
      </w:r>
      <w:r w:rsidR="000C4E43" w:rsidRPr="005E6A58">
        <w:rPr>
          <w:b/>
          <w:bCs/>
          <w:sz w:val="20"/>
          <w:szCs w:val="20"/>
        </w:rPr>
        <w:t>(</w:t>
      </w:r>
      <w:r w:rsidR="000C4E43" w:rsidRPr="005E6A58">
        <w:rPr>
          <w:rFonts w:hint="cs"/>
          <w:b/>
          <w:bCs/>
          <w:sz w:val="20"/>
          <w:szCs w:val="20"/>
          <w:rtl/>
        </w:rPr>
        <w:t xml:space="preserve"> </w:t>
      </w:r>
      <w:r w:rsidR="00BA3C08" w:rsidRPr="005E6A58">
        <w:rPr>
          <w:rFonts w:hint="cs"/>
          <w:b/>
          <w:bCs/>
          <w:sz w:val="20"/>
          <w:szCs w:val="20"/>
          <w:rtl/>
        </w:rPr>
        <w:t>في فلسطين</w:t>
      </w:r>
      <w:r w:rsidRPr="005E6A58">
        <w:rPr>
          <w:rFonts w:hint="cs"/>
          <w:b/>
          <w:bCs/>
          <w:sz w:val="20"/>
          <w:szCs w:val="20"/>
          <w:rtl/>
        </w:rPr>
        <w:t>،</w:t>
      </w:r>
      <w:r w:rsidR="003A1FFB" w:rsidRPr="005E6A58">
        <w:rPr>
          <w:rFonts w:hint="cs"/>
          <w:b/>
          <w:bCs/>
          <w:sz w:val="20"/>
          <w:szCs w:val="20"/>
          <w:rtl/>
        </w:rPr>
        <w:t xml:space="preserve"> 2001-</w:t>
      </w:r>
      <w:r w:rsidRPr="005E6A58">
        <w:rPr>
          <w:b/>
          <w:bCs/>
          <w:sz w:val="20"/>
          <w:szCs w:val="20"/>
        </w:rPr>
        <w:t xml:space="preserve"> </w:t>
      </w:r>
      <w:r w:rsidR="004212CB" w:rsidRPr="005E6A58">
        <w:rPr>
          <w:b/>
          <w:bCs/>
          <w:sz w:val="20"/>
          <w:szCs w:val="20"/>
        </w:rPr>
        <w:t>2015</w:t>
      </w:r>
    </w:p>
    <w:p w:rsidR="00FC552F" w:rsidRPr="005E6A58" w:rsidRDefault="00FC552F" w:rsidP="00613E59">
      <w:pPr>
        <w:pStyle w:val="Heading3"/>
        <w:bidi w:val="0"/>
        <w:rPr>
          <w:rFonts w:ascii="Arial" w:hAnsi="Arial" w:cs="Arial"/>
          <w:b/>
          <w:bCs/>
          <w:sz w:val="20"/>
          <w:szCs w:val="20"/>
        </w:rPr>
      </w:pPr>
      <w:r w:rsidRPr="005E6A58">
        <w:rPr>
          <w:rFonts w:ascii="Arial" w:hAnsi="Arial" w:cs="Arial"/>
          <w:b/>
          <w:bCs/>
          <w:sz w:val="20"/>
          <w:szCs w:val="20"/>
        </w:rPr>
        <w:t xml:space="preserve">Figure </w:t>
      </w:r>
      <w:r w:rsidR="00827C2D" w:rsidRPr="005E6A58">
        <w:rPr>
          <w:rFonts w:ascii="Arial" w:hAnsi="Arial" w:cs="Arial"/>
          <w:b/>
          <w:bCs/>
          <w:sz w:val="20"/>
          <w:szCs w:val="20"/>
        </w:rPr>
        <w:t>(</w:t>
      </w:r>
      <w:r w:rsidR="005E6A58" w:rsidRPr="005E6A58">
        <w:rPr>
          <w:rFonts w:ascii="Arial" w:hAnsi="Arial" w:cs="Arial"/>
          <w:b/>
          <w:bCs/>
          <w:sz w:val="20"/>
          <w:szCs w:val="20"/>
        </w:rPr>
        <w:t>19</w:t>
      </w:r>
      <w:r w:rsidR="00827C2D" w:rsidRPr="005E6A58">
        <w:rPr>
          <w:rFonts w:ascii="Arial" w:hAnsi="Arial" w:cs="Arial"/>
          <w:b/>
          <w:bCs/>
          <w:sz w:val="20"/>
          <w:szCs w:val="20"/>
        </w:rPr>
        <w:t>)</w:t>
      </w:r>
      <w:r w:rsidRPr="005E6A58">
        <w:rPr>
          <w:rFonts w:ascii="Arial" w:hAnsi="Arial" w:cs="Arial"/>
          <w:b/>
          <w:bCs/>
          <w:sz w:val="20"/>
          <w:szCs w:val="20"/>
        </w:rPr>
        <w:t xml:space="preserve">: Unemployment </w:t>
      </w:r>
      <w:r w:rsidR="00BD2407" w:rsidRPr="005E6A58">
        <w:rPr>
          <w:rFonts w:ascii="Arial" w:hAnsi="Arial" w:cs="Arial"/>
          <w:b/>
          <w:bCs/>
          <w:sz w:val="20"/>
          <w:szCs w:val="20"/>
        </w:rPr>
        <w:t>R</w:t>
      </w:r>
      <w:r w:rsidRPr="005E6A58">
        <w:rPr>
          <w:rFonts w:ascii="Arial" w:hAnsi="Arial" w:cs="Arial"/>
          <w:b/>
          <w:bCs/>
          <w:sz w:val="20"/>
          <w:szCs w:val="20"/>
        </w:rPr>
        <w:t xml:space="preserve">ate for </w:t>
      </w:r>
      <w:r w:rsidR="00BD2407" w:rsidRPr="005E6A58">
        <w:rPr>
          <w:rFonts w:ascii="Arial" w:hAnsi="Arial" w:cs="Arial"/>
          <w:b/>
          <w:bCs/>
          <w:sz w:val="20"/>
          <w:szCs w:val="20"/>
        </w:rPr>
        <w:t>W</w:t>
      </w:r>
      <w:r w:rsidRPr="005E6A58">
        <w:rPr>
          <w:rFonts w:ascii="Arial" w:hAnsi="Arial" w:cs="Arial"/>
          <w:b/>
          <w:bCs/>
          <w:sz w:val="20"/>
          <w:szCs w:val="20"/>
        </w:rPr>
        <w:t xml:space="preserve">omen and </w:t>
      </w:r>
      <w:r w:rsidR="00BD2407" w:rsidRPr="005E6A58">
        <w:rPr>
          <w:rFonts w:ascii="Arial" w:hAnsi="Arial" w:cs="Arial"/>
          <w:b/>
          <w:bCs/>
          <w:sz w:val="20"/>
          <w:szCs w:val="20"/>
        </w:rPr>
        <w:t>M</w:t>
      </w:r>
      <w:r w:rsidRPr="005E6A58">
        <w:rPr>
          <w:rFonts w:ascii="Arial" w:hAnsi="Arial" w:cs="Arial"/>
          <w:b/>
          <w:bCs/>
          <w:sz w:val="20"/>
          <w:szCs w:val="20"/>
        </w:rPr>
        <w:t xml:space="preserve">en </w:t>
      </w:r>
      <w:r w:rsidR="00D90FAA">
        <w:rPr>
          <w:rFonts w:ascii="Arial" w:hAnsi="Arial" w:cs="Arial"/>
          <w:b/>
          <w:bCs/>
          <w:sz w:val="20"/>
          <w:szCs w:val="20"/>
        </w:rPr>
        <w:t xml:space="preserve">who </w:t>
      </w:r>
      <w:r w:rsidR="002B1B72" w:rsidRPr="005E6A58">
        <w:rPr>
          <w:rFonts w:ascii="Arial" w:hAnsi="Arial" w:cs="Arial"/>
          <w:b/>
          <w:bCs/>
          <w:sz w:val="20"/>
          <w:szCs w:val="20"/>
        </w:rPr>
        <w:t>Participate</w:t>
      </w:r>
      <w:r w:rsidR="0092169F">
        <w:rPr>
          <w:rFonts w:ascii="Arial" w:hAnsi="Arial" w:cs="Arial"/>
          <w:b/>
          <w:bCs/>
          <w:sz w:val="20"/>
          <w:szCs w:val="20"/>
        </w:rPr>
        <w:t>d</w:t>
      </w:r>
      <w:r w:rsidR="002B1B72" w:rsidRPr="005E6A58">
        <w:rPr>
          <w:rFonts w:ascii="Arial" w:hAnsi="Arial" w:cs="Arial"/>
          <w:b/>
          <w:bCs/>
          <w:sz w:val="20"/>
          <w:szCs w:val="20"/>
        </w:rPr>
        <w:t xml:space="preserve"> in </w:t>
      </w:r>
      <w:r w:rsidR="000C4E43" w:rsidRPr="005E6A58">
        <w:rPr>
          <w:rFonts w:ascii="Arial" w:hAnsi="Arial" w:cs="Arial"/>
          <w:b/>
          <w:bCs/>
          <w:sz w:val="20"/>
          <w:szCs w:val="20"/>
        </w:rPr>
        <w:t xml:space="preserve">the Labour Force </w:t>
      </w:r>
      <w:r w:rsidR="00613E59">
        <w:rPr>
          <w:rFonts w:ascii="Arial" w:hAnsi="Arial" w:cs="Arial"/>
          <w:b/>
          <w:bCs/>
          <w:sz w:val="20"/>
          <w:szCs w:val="20"/>
        </w:rPr>
        <w:t>(</w:t>
      </w:r>
      <w:r w:rsidR="000C4E43" w:rsidRPr="005E6A58">
        <w:rPr>
          <w:rFonts w:ascii="Arial" w:hAnsi="Arial" w:cs="Arial"/>
          <w:b/>
          <w:bCs/>
          <w:sz w:val="20"/>
          <w:szCs w:val="20"/>
        </w:rPr>
        <w:t xml:space="preserve">15 Years and </w:t>
      </w:r>
      <w:r w:rsidR="000C4E43" w:rsidRPr="005E6A58">
        <w:rPr>
          <w:rFonts w:ascii="Arial" w:hAnsi="Arial" w:cs="Arial"/>
          <w:b/>
          <w:bCs/>
          <w:sz w:val="20"/>
          <w:szCs w:val="20"/>
          <w:lang w:val="en-IE"/>
        </w:rPr>
        <w:t>A</w:t>
      </w:r>
      <w:r w:rsidR="000C4E43" w:rsidRPr="005E6A58">
        <w:rPr>
          <w:rFonts w:ascii="Arial" w:hAnsi="Arial" w:cs="Arial"/>
          <w:b/>
          <w:bCs/>
          <w:sz w:val="20"/>
          <w:szCs w:val="20"/>
        </w:rPr>
        <w:t>bove</w:t>
      </w:r>
      <w:r w:rsidR="00613E59">
        <w:rPr>
          <w:rFonts w:ascii="Arial" w:hAnsi="Arial" w:cs="Arial"/>
          <w:b/>
          <w:bCs/>
          <w:sz w:val="20"/>
          <w:szCs w:val="20"/>
        </w:rPr>
        <w:t>)</w:t>
      </w:r>
      <w:r w:rsidR="000C4E43" w:rsidRPr="005E6A58">
        <w:rPr>
          <w:rFonts w:ascii="Arial" w:hAnsi="Arial" w:cs="Arial"/>
          <w:b/>
          <w:bCs/>
          <w:sz w:val="20"/>
          <w:szCs w:val="20"/>
        </w:rPr>
        <w:t xml:space="preserve"> </w:t>
      </w:r>
      <w:r w:rsidR="00BA3C08" w:rsidRPr="005E6A58">
        <w:rPr>
          <w:rFonts w:ascii="Arial" w:hAnsi="Arial" w:cs="Arial"/>
          <w:b/>
          <w:bCs/>
          <w:sz w:val="20"/>
          <w:szCs w:val="20"/>
        </w:rPr>
        <w:t>in Palestine</w:t>
      </w:r>
      <w:r w:rsidRPr="005E6A58">
        <w:rPr>
          <w:rFonts w:ascii="Arial" w:hAnsi="Arial" w:cs="Arial"/>
          <w:b/>
          <w:bCs/>
          <w:sz w:val="20"/>
          <w:szCs w:val="20"/>
        </w:rPr>
        <w:t xml:space="preserve">, </w:t>
      </w:r>
      <w:r w:rsidR="003A1FFB" w:rsidRPr="005E6A58">
        <w:rPr>
          <w:rFonts w:ascii="Arial" w:hAnsi="Arial" w:cs="Arial"/>
          <w:b/>
          <w:bCs/>
          <w:sz w:val="20"/>
          <w:szCs w:val="20"/>
        </w:rPr>
        <w:t>2001-</w:t>
      </w:r>
      <w:r w:rsidR="004212CB" w:rsidRPr="005E6A58">
        <w:rPr>
          <w:rFonts w:ascii="Arial" w:hAnsi="Arial" w:cs="Arial"/>
          <w:b/>
          <w:bCs/>
          <w:sz w:val="20"/>
          <w:szCs w:val="20"/>
        </w:rPr>
        <w:t>2015</w:t>
      </w:r>
    </w:p>
    <w:p w:rsidR="00133CB2" w:rsidRPr="005E6A58" w:rsidRDefault="00133CB2" w:rsidP="00133CB2">
      <w:pPr>
        <w:bidi w:val="0"/>
        <w:rPr>
          <w:sz w:val="12"/>
          <w:szCs w:val="12"/>
          <w:lang w:eastAsia="en-US"/>
        </w:rPr>
      </w:pPr>
    </w:p>
    <w:p w:rsidR="00B2169A" w:rsidRPr="005E6A58" w:rsidRDefault="00013E95" w:rsidP="00A0578C">
      <w:pPr>
        <w:pStyle w:val="Heading1"/>
        <w:jc w:val="center"/>
        <w:rPr>
          <w:sz w:val="16"/>
          <w:szCs w:val="16"/>
          <w:rtl/>
        </w:rPr>
      </w:pPr>
      <w:r>
        <w:rPr>
          <w:rFonts w:cs="Times New Roman"/>
          <w:b w:val="0"/>
          <w:bCs w:val="0"/>
          <w:noProof/>
          <w:sz w:val="18"/>
          <w:szCs w:val="18"/>
        </w:rPr>
        <w:drawing>
          <wp:inline distT="0" distB="0" distL="0" distR="0">
            <wp:extent cx="3892550" cy="2444750"/>
            <wp:effectExtent l="19050" t="0" r="12700" b="0"/>
            <wp:docPr id="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D45F4" w:rsidRPr="005E6A58" w:rsidRDefault="00AD45F4" w:rsidP="00A0578C">
      <w:pPr>
        <w:pStyle w:val="Heading1"/>
        <w:jc w:val="center"/>
        <w:rPr>
          <w:rFonts w:cs="Times New Roman"/>
          <w:b w:val="0"/>
          <w:bCs w:val="0"/>
          <w:szCs w:val="24"/>
          <w:rtl/>
        </w:rPr>
      </w:pPr>
    </w:p>
    <w:p w:rsidR="00E70358" w:rsidRPr="005E6A58" w:rsidRDefault="00770B72" w:rsidP="007C3D84">
      <w:pPr>
        <w:tabs>
          <w:tab w:val="right" w:pos="6594"/>
        </w:tabs>
        <w:ind w:left="170" w:right="540"/>
        <w:jc w:val="both"/>
        <w:rPr>
          <w:rFonts w:cs="Simplified Arabic"/>
          <w:sz w:val="20"/>
          <w:szCs w:val="20"/>
          <w:rtl/>
          <w:lang w:eastAsia="en-US"/>
        </w:rPr>
      </w:pPr>
      <w:r w:rsidRPr="005E6A58">
        <w:rPr>
          <w:rFonts w:cs="Simplified Arabic" w:hint="cs"/>
          <w:sz w:val="20"/>
          <w:szCs w:val="20"/>
          <w:rtl/>
          <w:lang w:eastAsia="en-US"/>
        </w:rPr>
        <w:t>الفجوة في معدلات البطالة بين النساء والرجال في اتساع</w:t>
      </w:r>
      <w:r w:rsidR="009D37BE" w:rsidRPr="005E6A58">
        <w:rPr>
          <w:rFonts w:cs="Simplified Arabic" w:hint="cs"/>
          <w:sz w:val="20"/>
          <w:szCs w:val="20"/>
          <w:rtl/>
          <w:lang w:eastAsia="en-US"/>
        </w:rPr>
        <w:t>.</w:t>
      </w:r>
    </w:p>
    <w:p w:rsidR="00FC552F" w:rsidRPr="005E6A58" w:rsidRDefault="00FC552F">
      <w:pPr>
        <w:pStyle w:val="Header"/>
        <w:tabs>
          <w:tab w:val="clear" w:pos="4153"/>
          <w:tab w:val="clear" w:pos="8306"/>
        </w:tabs>
        <w:rPr>
          <w:rFonts w:cs="Times New Roman"/>
          <w:rtl/>
          <w:lang w:eastAsia="ar-SA"/>
        </w:rPr>
      </w:pPr>
    </w:p>
    <w:p w:rsidR="00B248FB" w:rsidRPr="005E6A58" w:rsidRDefault="00770B72" w:rsidP="00F76233">
      <w:pPr>
        <w:bidi w:val="0"/>
        <w:ind w:left="284" w:right="216"/>
        <w:jc w:val="both"/>
        <w:rPr>
          <w:rFonts w:cs="Simplified Arabic"/>
          <w:sz w:val="20"/>
          <w:szCs w:val="20"/>
        </w:rPr>
      </w:pPr>
      <w:r w:rsidRPr="005E6A58">
        <w:rPr>
          <w:rFonts w:cs="Simplified Arabic"/>
          <w:sz w:val="20"/>
          <w:szCs w:val="20"/>
        </w:rPr>
        <w:t>The gap in unemployment rates among women and men is increasing.</w:t>
      </w:r>
    </w:p>
    <w:p w:rsidR="0084026F" w:rsidRPr="005E6A58" w:rsidRDefault="0084026F" w:rsidP="005A6169">
      <w:pPr>
        <w:pStyle w:val="Header"/>
        <w:tabs>
          <w:tab w:val="clear" w:pos="4153"/>
          <w:tab w:val="clear" w:pos="8306"/>
        </w:tabs>
        <w:bidi w:val="0"/>
        <w:ind w:left="567" w:right="216"/>
        <w:jc w:val="both"/>
      </w:pPr>
    </w:p>
    <w:p w:rsidR="00FC552F" w:rsidRPr="005E6A58" w:rsidRDefault="00FC552F">
      <w:pPr>
        <w:pStyle w:val="BodyText3"/>
        <w:ind w:left="180" w:right="161"/>
        <w:rPr>
          <w:rStyle w:val="longtext1"/>
        </w:rPr>
      </w:pPr>
    </w:p>
    <w:p w:rsidR="00FC552F" w:rsidRPr="005E6A58" w:rsidRDefault="00FC552F">
      <w:pPr>
        <w:pStyle w:val="BodyText3"/>
        <w:ind w:left="180" w:right="161"/>
        <w:rPr>
          <w:rtl/>
        </w:rPr>
      </w:pPr>
    </w:p>
    <w:p w:rsidR="00FC552F" w:rsidRPr="005E6A58" w:rsidRDefault="00FC552F">
      <w:pPr>
        <w:rPr>
          <w:rtl/>
        </w:rPr>
      </w:pPr>
    </w:p>
    <w:p w:rsidR="00FC552F" w:rsidRPr="005E6A58" w:rsidRDefault="00FC552F">
      <w:pPr>
        <w:rPr>
          <w:rtl/>
        </w:rPr>
      </w:pPr>
    </w:p>
    <w:p w:rsidR="00133CB2" w:rsidRPr="005E6A58" w:rsidRDefault="00133CB2">
      <w:pPr>
        <w:rPr>
          <w:rtl/>
        </w:rPr>
      </w:pPr>
    </w:p>
    <w:p w:rsidR="00133CB2" w:rsidRPr="005E6A58" w:rsidRDefault="00133CB2">
      <w:pPr>
        <w:rPr>
          <w:rtl/>
        </w:rPr>
      </w:pPr>
    </w:p>
    <w:p w:rsidR="00133CB2" w:rsidRPr="005E6A58" w:rsidRDefault="00133CB2">
      <w:pPr>
        <w:rPr>
          <w:rtl/>
        </w:rPr>
      </w:pPr>
    </w:p>
    <w:p w:rsidR="00133CB2" w:rsidRPr="005E6A58" w:rsidRDefault="00133CB2">
      <w:pPr>
        <w:rPr>
          <w:rtl/>
        </w:rPr>
      </w:pPr>
    </w:p>
    <w:p w:rsidR="00133CB2" w:rsidRPr="005E6A58" w:rsidRDefault="00133CB2">
      <w:pPr>
        <w:rPr>
          <w:rtl/>
        </w:rPr>
      </w:pPr>
    </w:p>
    <w:p w:rsidR="00FC552F" w:rsidRPr="005E6A58" w:rsidRDefault="00FC552F" w:rsidP="0000106B">
      <w:pPr>
        <w:pStyle w:val="Heading3"/>
        <w:rPr>
          <w:b/>
          <w:bCs/>
          <w:sz w:val="20"/>
          <w:szCs w:val="20"/>
          <w:rtl/>
        </w:rPr>
      </w:pPr>
      <w:r w:rsidRPr="005E6A58">
        <w:rPr>
          <w:rFonts w:hint="cs"/>
          <w:b/>
          <w:bCs/>
          <w:sz w:val="20"/>
          <w:szCs w:val="20"/>
          <w:rtl/>
        </w:rPr>
        <w:lastRenderedPageBreak/>
        <w:t>شكل</w:t>
      </w:r>
      <w:r w:rsidR="00093017" w:rsidRPr="005E6A58">
        <w:rPr>
          <w:rFonts w:hint="cs"/>
          <w:b/>
          <w:bCs/>
          <w:sz w:val="20"/>
          <w:szCs w:val="20"/>
          <w:rtl/>
        </w:rPr>
        <w:t xml:space="preserve"> </w:t>
      </w:r>
      <w:r w:rsidR="00827C2D" w:rsidRPr="005E6A58">
        <w:rPr>
          <w:b/>
          <w:bCs/>
          <w:sz w:val="20"/>
          <w:szCs w:val="20"/>
        </w:rPr>
        <w:t>)</w:t>
      </w:r>
      <w:r w:rsidR="005E6A58" w:rsidRPr="005E6A58">
        <w:rPr>
          <w:rFonts w:hint="cs"/>
          <w:b/>
          <w:bCs/>
          <w:sz w:val="20"/>
          <w:szCs w:val="20"/>
          <w:rtl/>
        </w:rPr>
        <w:t>20</w:t>
      </w:r>
      <w:r w:rsidR="00827C2D" w:rsidRPr="005E6A58">
        <w:rPr>
          <w:b/>
          <w:bCs/>
          <w:sz w:val="20"/>
          <w:szCs w:val="20"/>
        </w:rPr>
        <w:t>(</w:t>
      </w:r>
      <w:r w:rsidRPr="005E6A58">
        <w:rPr>
          <w:rFonts w:hint="cs"/>
          <w:b/>
          <w:bCs/>
          <w:sz w:val="20"/>
          <w:szCs w:val="20"/>
          <w:rtl/>
        </w:rPr>
        <w:t>:</w:t>
      </w:r>
      <w:r w:rsidR="00DC145D" w:rsidRPr="005E6A58">
        <w:rPr>
          <w:rFonts w:hint="cs"/>
          <w:b/>
          <w:bCs/>
          <w:sz w:val="20"/>
          <w:szCs w:val="20"/>
          <w:rtl/>
        </w:rPr>
        <w:t xml:space="preserve"> </w:t>
      </w:r>
      <w:r w:rsidR="000C4E43" w:rsidRPr="005E6A58">
        <w:rPr>
          <w:rFonts w:hint="cs"/>
          <w:b/>
          <w:bCs/>
          <w:sz w:val="20"/>
          <w:szCs w:val="20"/>
          <w:rtl/>
        </w:rPr>
        <w:t>معدل</w:t>
      </w:r>
      <w:r w:rsidR="000C4E43" w:rsidRPr="005E6A58">
        <w:rPr>
          <w:b/>
          <w:bCs/>
          <w:sz w:val="20"/>
          <w:szCs w:val="20"/>
          <w:rtl/>
        </w:rPr>
        <w:t xml:space="preserve"> البطالة </w:t>
      </w:r>
      <w:r w:rsidR="000C4E43" w:rsidRPr="005E6A58">
        <w:rPr>
          <w:rFonts w:hint="cs"/>
          <w:b/>
          <w:bCs/>
          <w:sz w:val="20"/>
          <w:szCs w:val="20"/>
          <w:rtl/>
        </w:rPr>
        <w:t xml:space="preserve">بين النساء والرجال المشاركين في القوى العاملة </w:t>
      </w:r>
      <w:r w:rsidR="00613E59">
        <w:rPr>
          <w:rFonts w:hint="cs"/>
          <w:b/>
          <w:bCs/>
          <w:sz w:val="20"/>
          <w:szCs w:val="20"/>
          <w:rtl/>
        </w:rPr>
        <w:t>(</w:t>
      </w:r>
      <w:r w:rsidR="0000106B">
        <w:rPr>
          <w:rFonts w:hint="cs"/>
          <w:b/>
          <w:bCs/>
          <w:sz w:val="20"/>
          <w:szCs w:val="20"/>
          <w:rtl/>
        </w:rPr>
        <w:t>15</w:t>
      </w:r>
      <w:r w:rsidR="000C4E43" w:rsidRPr="005E6A58">
        <w:rPr>
          <w:b/>
          <w:bCs/>
          <w:sz w:val="20"/>
          <w:szCs w:val="20"/>
          <w:rtl/>
        </w:rPr>
        <w:t xml:space="preserve"> سنة فأكث</w:t>
      </w:r>
      <w:r w:rsidR="0000106B">
        <w:rPr>
          <w:rFonts w:hint="cs"/>
          <w:b/>
          <w:bCs/>
          <w:sz w:val="20"/>
          <w:szCs w:val="20"/>
          <w:rtl/>
        </w:rPr>
        <w:t>ر</w:t>
      </w:r>
      <w:r w:rsidR="00613E59">
        <w:rPr>
          <w:rFonts w:hint="cs"/>
          <w:b/>
          <w:bCs/>
          <w:sz w:val="20"/>
          <w:szCs w:val="20"/>
          <w:rtl/>
        </w:rPr>
        <w:t>)</w:t>
      </w:r>
      <w:r w:rsidR="0000106B">
        <w:rPr>
          <w:rFonts w:hint="cs"/>
          <w:b/>
          <w:bCs/>
          <w:sz w:val="20"/>
          <w:szCs w:val="20"/>
          <w:rtl/>
        </w:rPr>
        <w:t xml:space="preserve"> </w:t>
      </w:r>
      <w:r w:rsidRPr="005E6A58">
        <w:rPr>
          <w:b/>
          <w:bCs/>
          <w:sz w:val="20"/>
          <w:szCs w:val="20"/>
          <w:rtl/>
        </w:rPr>
        <w:t>حسب عدد السنوات</w:t>
      </w:r>
      <w:r w:rsidR="000C4E43" w:rsidRPr="005E6A58">
        <w:rPr>
          <w:b/>
          <w:bCs/>
          <w:sz w:val="20"/>
          <w:szCs w:val="20"/>
        </w:rPr>
        <w:t xml:space="preserve"> </w:t>
      </w:r>
      <w:r w:rsidRPr="005E6A58">
        <w:rPr>
          <w:b/>
          <w:bCs/>
          <w:sz w:val="20"/>
          <w:szCs w:val="20"/>
          <w:rtl/>
        </w:rPr>
        <w:t>الدراسية</w:t>
      </w:r>
      <w:r w:rsidR="00BA3C08" w:rsidRPr="005E6A58">
        <w:rPr>
          <w:rFonts w:hint="cs"/>
          <w:b/>
          <w:bCs/>
          <w:sz w:val="20"/>
          <w:szCs w:val="20"/>
          <w:rtl/>
        </w:rPr>
        <w:t xml:space="preserve"> في فلسطين</w:t>
      </w:r>
      <w:r w:rsidRPr="005E6A58">
        <w:rPr>
          <w:b/>
          <w:bCs/>
          <w:sz w:val="20"/>
          <w:szCs w:val="20"/>
          <w:rtl/>
        </w:rPr>
        <w:t>،</w:t>
      </w:r>
      <w:r w:rsidR="005A3EBE" w:rsidRPr="005E6A58">
        <w:rPr>
          <w:b/>
          <w:bCs/>
          <w:sz w:val="20"/>
          <w:szCs w:val="20"/>
        </w:rPr>
        <w:t xml:space="preserve">  </w:t>
      </w:r>
      <w:r w:rsidR="00BE0972" w:rsidRPr="005E6A58">
        <w:rPr>
          <w:b/>
          <w:bCs/>
          <w:sz w:val="20"/>
          <w:szCs w:val="20"/>
        </w:rPr>
        <w:t>2015</w:t>
      </w:r>
      <w:r w:rsidR="005A3EBE" w:rsidRPr="005E6A58">
        <w:rPr>
          <w:b/>
          <w:bCs/>
          <w:sz w:val="20"/>
          <w:szCs w:val="20"/>
        </w:rPr>
        <w:t xml:space="preserve"> </w:t>
      </w:r>
    </w:p>
    <w:p w:rsidR="00FC552F" w:rsidRPr="005E6A58" w:rsidRDefault="00FC552F" w:rsidP="00613E59">
      <w:pPr>
        <w:pStyle w:val="Heading3"/>
        <w:bidi w:val="0"/>
        <w:rPr>
          <w:rFonts w:ascii="Arial" w:hAnsi="Arial" w:cs="Arial"/>
          <w:b/>
          <w:bCs/>
          <w:sz w:val="20"/>
          <w:szCs w:val="20"/>
        </w:rPr>
      </w:pPr>
      <w:r w:rsidRPr="005E6A58">
        <w:rPr>
          <w:rFonts w:ascii="Arial" w:hAnsi="Arial" w:cs="Arial"/>
          <w:b/>
          <w:bCs/>
          <w:sz w:val="20"/>
          <w:szCs w:val="20"/>
        </w:rPr>
        <w:t xml:space="preserve">Figure </w:t>
      </w:r>
      <w:r w:rsidR="00827C2D" w:rsidRPr="005E6A58">
        <w:rPr>
          <w:rFonts w:ascii="Arial" w:hAnsi="Arial" w:cs="Arial"/>
          <w:b/>
          <w:bCs/>
          <w:sz w:val="20"/>
          <w:szCs w:val="20"/>
        </w:rPr>
        <w:t>(</w:t>
      </w:r>
      <w:r w:rsidR="005E6A58" w:rsidRPr="005E6A58">
        <w:rPr>
          <w:rFonts w:ascii="Arial" w:hAnsi="Arial" w:cs="Arial"/>
          <w:b/>
          <w:bCs/>
          <w:sz w:val="20"/>
          <w:szCs w:val="20"/>
        </w:rPr>
        <w:t>20</w:t>
      </w:r>
      <w:r w:rsidR="00827C2D" w:rsidRPr="005E6A58">
        <w:rPr>
          <w:rFonts w:ascii="Arial" w:hAnsi="Arial" w:cs="Arial"/>
          <w:b/>
          <w:bCs/>
          <w:sz w:val="20"/>
          <w:szCs w:val="20"/>
        </w:rPr>
        <w:t>)</w:t>
      </w:r>
      <w:r w:rsidRPr="005E6A58">
        <w:rPr>
          <w:rFonts w:ascii="Arial" w:hAnsi="Arial" w:cs="Arial"/>
          <w:b/>
          <w:bCs/>
          <w:sz w:val="20"/>
          <w:szCs w:val="20"/>
        </w:rPr>
        <w:t xml:space="preserve">: Unemployment </w:t>
      </w:r>
      <w:r w:rsidR="00BD2407" w:rsidRPr="005E6A58">
        <w:rPr>
          <w:rFonts w:ascii="Arial" w:hAnsi="Arial" w:cs="Arial"/>
          <w:b/>
          <w:bCs/>
          <w:sz w:val="20"/>
          <w:szCs w:val="20"/>
        </w:rPr>
        <w:t>R</w:t>
      </w:r>
      <w:r w:rsidRPr="005E6A58">
        <w:rPr>
          <w:rFonts w:ascii="Arial" w:hAnsi="Arial" w:cs="Arial"/>
          <w:b/>
          <w:bCs/>
          <w:sz w:val="20"/>
          <w:szCs w:val="20"/>
        </w:rPr>
        <w:t xml:space="preserve">ate for </w:t>
      </w:r>
      <w:r w:rsidR="00BD2407" w:rsidRPr="005E6A58">
        <w:rPr>
          <w:rFonts w:ascii="Arial" w:hAnsi="Arial" w:cs="Arial"/>
          <w:b/>
          <w:bCs/>
          <w:sz w:val="20"/>
          <w:szCs w:val="20"/>
        </w:rPr>
        <w:t>W</w:t>
      </w:r>
      <w:r w:rsidRPr="005E6A58">
        <w:rPr>
          <w:rFonts w:ascii="Arial" w:hAnsi="Arial" w:cs="Arial"/>
          <w:b/>
          <w:bCs/>
          <w:sz w:val="20"/>
          <w:szCs w:val="20"/>
        </w:rPr>
        <w:t xml:space="preserve">omen and </w:t>
      </w:r>
      <w:r w:rsidR="00BD2407" w:rsidRPr="005E6A58">
        <w:rPr>
          <w:rFonts w:ascii="Arial" w:hAnsi="Arial" w:cs="Arial"/>
          <w:b/>
          <w:bCs/>
          <w:sz w:val="20"/>
          <w:szCs w:val="20"/>
        </w:rPr>
        <w:t>M</w:t>
      </w:r>
      <w:r w:rsidRPr="005E6A58">
        <w:rPr>
          <w:rFonts w:ascii="Arial" w:hAnsi="Arial" w:cs="Arial"/>
          <w:b/>
          <w:bCs/>
          <w:sz w:val="20"/>
          <w:szCs w:val="20"/>
        </w:rPr>
        <w:t xml:space="preserve">en </w:t>
      </w:r>
      <w:r w:rsidR="000C4E43" w:rsidRPr="005E6A58">
        <w:rPr>
          <w:rFonts w:ascii="Arial" w:hAnsi="Arial" w:cs="Arial"/>
          <w:b/>
          <w:bCs/>
          <w:sz w:val="20"/>
          <w:szCs w:val="20"/>
        </w:rPr>
        <w:t>who Participate</w:t>
      </w:r>
      <w:r w:rsidR="0092169F">
        <w:rPr>
          <w:rFonts w:ascii="Arial" w:hAnsi="Arial" w:cs="Arial"/>
          <w:b/>
          <w:bCs/>
          <w:sz w:val="20"/>
          <w:szCs w:val="20"/>
        </w:rPr>
        <w:t>d</w:t>
      </w:r>
      <w:r w:rsidR="000C4E43" w:rsidRPr="005E6A58">
        <w:rPr>
          <w:rFonts w:ascii="Arial" w:hAnsi="Arial" w:cs="Arial"/>
          <w:b/>
          <w:bCs/>
          <w:sz w:val="20"/>
          <w:szCs w:val="20"/>
        </w:rPr>
        <w:t xml:space="preserve"> in the Labour Force </w:t>
      </w:r>
      <w:r w:rsidR="00613E59">
        <w:rPr>
          <w:rFonts w:ascii="Arial" w:hAnsi="Arial" w:cs="Arial"/>
          <w:b/>
          <w:bCs/>
          <w:sz w:val="20"/>
          <w:szCs w:val="20"/>
        </w:rPr>
        <w:t>(</w:t>
      </w:r>
      <w:r w:rsidR="00526953">
        <w:rPr>
          <w:rFonts w:ascii="Arial" w:hAnsi="Arial" w:cs="Arial"/>
          <w:b/>
          <w:bCs/>
          <w:sz w:val="20"/>
          <w:szCs w:val="20"/>
        </w:rPr>
        <w:t>1</w:t>
      </w:r>
      <w:r w:rsidR="000C4E43" w:rsidRPr="005E6A58">
        <w:rPr>
          <w:rFonts w:ascii="Arial" w:hAnsi="Arial" w:cs="Arial"/>
          <w:b/>
          <w:bCs/>
          <w:sz w:val="20"/>
          <w:szCs w:val="20"/>
        </w:rPr>
        <w:t xml:space="preserve">5 Years and </w:t>
      </w:r>
      <w:r w:rsidR="000C4E43" w:rsidRPr="005E6A58">
        <w:rPr>
          <w:rFonts w:ascii="Arial" w:hAnsi="Arial" w:cs="Arial"/>
          <w:b/>
          <w:bCs/>
          <w:sz w:val="20"/>
          <w:szCs w:val="20"/>
          <w:lang w:val="en-IE"/>
        </w:rPr>
        <w:t>A</w:t>
      </w:r>
      <w:r w:rsidR="000C4E43" w:rsidRPr="005E6A58">
        <w:rPr>
          <w:rFonts w:ascii="Arial" w:hAnsi="Arial" w:cs="Arial"/>
          <w:b/>
          <w:bCs/>
          <w:sz w:val="20"/>
          <w:szCs w:val="20"/>
        </w:rPr>
        <w:t>bove</w:t>
      </w:r>
      <w:r w:rsidR="00613E59">
        <w:rPr>
          <w:rFonts w:ascii="Arial" w:hAnsi="Arial" w:cs="Arial"/>
          <w:b/>
          <w:bCs/>
          <w:sz w:val="20"/>
          <w:szCs w:val="20"/>
        </w:rPr>
        <w:t>)</w:t>
      </w:r>
      <w:r w:rsidRPr="005E6A58">
        <w:rPr>
          <w:rFonts w:ascii="Arial" w:hAnsi="Arial" w:cs="Arial"/>
          <w:b/>
          <w:bCs/>
          <w:sz w:val="20"/>
          <w:szCs w:val="20"/>
        </w:rPr>
        <w:t xml:space="preserve"> by </w:t>
      </w:r>
      <w:r w:rsidR="00BD2407" w:rsidRPr="005E6A58">
        <w:rPr>
          <w:rFonts w:ascii="Arial" w:hAnsi="Arial" w:cs="Arial"/>
          <w:b/>
          <w:bCs/>
          <w:sz w:val="20"/>
          <w:szCs w:val="20"/>
        </w:rPr>
        <w:t>Y</w:t>
      </w:r>
      <w:r w:rsidRPr="005E6A58">
        <w:rPr>
          <w:rFonts w:ascii="Arial" w:hAnsi="Arial" w:cs="Arial"/>
          <w:b/>
          <w:bCs/>
          <w:sz w:val="20"/>
          <w:szCs w:val="20"/>
        </w:rPr>
        <w:t xml:space="preserve">ears of </w:t>
      </w:r>
      <w:r w:rsidR="00BD2407" w:rsidRPr="005E6A58">
        <w:rPr>
          <w:rFonts w:ascii="Arial" w:hAnsi="Arial" w:cs="Arial"/>
          <w:b/>
          <w:bCs/>
          <w:sz w:val="20"/>
          <w:szCs w:val="20"/>
        </w:rPr>
        <w:t>S</w:t>
      </w:r>
      <w:r w:rsidRPr="005E6A58">
        <w:rPr>
          <w:rFonts w:ascii="Arial" w:hAnsi="Arial" w:cs="Arial"/>
          <w:b/>
          <w:bCs/>
          <w:sz w:val="20"/>
          <w:szCs w:val="20"/>
        </w:rPr>
        <w:t>chooling</w:t>
      </w:r>
      <w:r w:rsidR="00BA3C08" w:rsidRPr="005E6A58">
        <w:rPr>
          <w:rFonts w:ascii="Arial" w:hAnsi="Arial" w:cs="Arial"/>
          <w:b/>
          <w:bCs/>
          <w:sz w:val="20"/>
          <w:szCs w:val="20"/>
        </w:rPr>
        <w:t xml:space="preserve"> in Palestine</w:t>
      </w:r>
      <w:r w:rsidRPr="005E6A58">
        <w:rPr>
          <w:rFonts w:ascii="Arial" w:hAnsi="Arial" w:cs="Arial"/>
          <w:b/>
          <w:bCs/>
          <w:sz w:val="20"/>
          <w:szCs w:val="20"/>
        </w:rPr>
        <w:t xml:space="preserve">, </w:t>
      </w:r>
      <w:r w:rsidR="00BE0972" w:rsidRPr="005E6A58">
        <w:rPr>
          <w:rFonts w:ascii="Arial" w:hAnsi="Arial" w:cs="Arial"/>
          <w:b/>
          <w:bCs/>
          <w:sz w:val="20"/>
          <w:szCs w:val="20"/>
        </w:rPr>
        <w:t>2015</w:t>
      </w:r>
    </w:p>
    <w:p w:rsidR="00133CB2" w:rsidRPr="005E6A58" w:rsidRDefault="00133CB2" w:rsidP="00133CB2">
      <w:pPr>
        <w:bidi w:val="0"/>
        <w:rPr>
          <w:sz w:val="12"/>
          <w:szCs w:val="12"/>
          <w:lang w:eastAsia="en-US"/>
        </w:rPr>
      </w:pPr>
    </w:p>
    <w:p w:rsidR="00FC552F" w:rsidRPr="005E6A58" w:rsidRDefault="00013E95" w:rsidP="0026400F">
      <w:pPr>
        <w:pStyle w:val="Heading1"/>
        <w:jc w:val="left"/>
        <w:rPr>
          <w:sz w:val="4"/>
          <w:szCs w:val="4"/>
          <w:rtl/>
        </w:rPr>
      </w:pPr>
      <w:r>
        <w:rPr>
          <w:noProof/>
          <w:sz w:val="18"/>
        </w:rPr>
        <w:drawing>
          <wp:inline distT="0" distB="0" distL="0" distR="0">
            <wp:extent cx="4025900" cy="2463800"/>
            <wp:effectExtent l="19050" t="0" r="12700" b="0"/>
            <wp:docPr id="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33CB2" w:rsidRPr="005E6A58" w:rsidRDefault="00133CB2" w:rsidP="00054C8E">
      <w:pPr>
        <w:tabs>
          <w:tab w:val="right" w:pos="6594"/>
        </w:tabs>
        <w:ind w:left="170" w:right="426"/>
        <w:jc w:val="both"/>
        <w:rPr>
          <w:rFonts w:cs="Simplified Arabic"/>
          <w:sz w:val="16"/>
          <w:szCs w:val="16"/>
          <w:rtl/>
          <w:lang w:eastAsia="en-US"/>
        </w:rPr>
      </w:pPr>
    </w:p>
    <w:p w:rsidR="00FC552F" w:rsidRPr="005E6A58" w:rsidRDefault="00FC552F" w:rsidP="000A5B2F">
      <w:pPr>
        <w:tabs>
          <w:tab w:val="right" w:pos="6594"/>
        </w:tabs>
        <w:ind w:left="28"/>
        <w:jc w:val="both"/>
        <w:rPr>
          <w:rFonts w:cs="Simplified Arabic"/>
          <w:sz w:val="20"/>
          <w:szCs w:val="20"/>
          <w:rtl/>
          <w:lang w:eastAsia="en-US"/>
        </w:rPr>
      </w:pPr>
      <w:r w:rsidRPr="005E6A58">
        <w:rPr>
          <w:rFonts w:cs="Simplified Arabic" w:hint="cs"/>
          <w:sz w:val="20"/>
          <w:szCs w:val="20"/>
          <w:rtl/>
          <w:lang w:eastAsia="en-US"/>
        </w:rPr>
        <w:t xml:space="preserve">بلغ </w:t>
      </w:r>
      <w:r w:rsidR="00007302" w:rsidRPr="005E6A58">
        <w:rPr>
          <w:rFonts w:cs="Simplified Arabic" w:hint="cs"/>
          <w:sz w:val="20"/>
          <w:szCs w:val="20"/>
          <w:rtl/>
          <w:lang w:eastAsia="en-US"/>
        </w:rPr>
        <w:t>معدل</w:t>
      </w:r>
      <w:r w:rsidRPr="005E6A58">
        <w:rPr>
          <w:rFonts w:cs="Simplified Arabic" w:hint="cs"/>
          <w:sz w:val="20"/>
          <w:szCs w:val="20"/>
          <w:rtl/>
          <w:lang w:eastAsia="en-US"/>
        </w:rPr>
        <w:t xml:space="preserve"> البطالة بين النساء اللواتي انهين 13 سنة دراسية </w:t>
      </w:r>
      <w:r w:rsidR="00090C44" w:rsidRPr="005E6A58">
        <w:rPr>
          <w:rFonts w:cs="Simplified Arabic" w:hint="cs"/>
          <w:sz w:val="20"/>
          <w:szCs w:val="20"/>
          <w:rtl/>
          <w:lang w:eastAsia="en-US"/>
        </w:rPr>
        <w:t>فأكثر</w:t>
      </w:r>
      <w:r w:rsidR="00BF7A45" w:rsidRPr="005E6A58">
        <w:rPr>
          <w:rFonts w:cs="Simplified Arabic" w:hint="cs"/>
          <w:sz w:val="20"/>
          <w:szCs w:val="20"/>
          <w:rtl/>
          <w:lang w:eastAsia="en-US"/>
        </w:rPr>
        <w:t xml:space="preserve"> </w:t>
      </w:r>
      <w:r w:rsidR="000A5B2F" w:rsidRPr="005E6A58">
        <w:rPr>
          <w:rFonts w:cs="Simplified Arabic"/>
          <w:sz w:val="20"/>
          <w:szCs w:val="20"/>
          <w:lang w:eastAsia="en-US"/>
        </w:rPr>
        <w:t>48.0</w:t>
      </w:r>
      <w:r w:rsidRPr="005E6A58">
        <w:rPr>
          <w:rFonts w:cs="Simplified Arabic" w:hint="cs"/>
          <w:sz w:val="20"/>
          <w:szCs w:val="20"/>
          <w:rtl/>
          <w:lang w:eastAsia="en-US"/>
        </w:rPr>
        <w:t xml:space="preserve">% من بين النساء </w:t>
      </w:r>
      <w:r w:rsidR="00BF7A45" w:rsidRPr="005E6A58">
        <w:rPr>
          <w:rFonts w:cs="Simplified Arabic" w:hint="cs"/>
          <w:sz w:val="20"/>
          <w:szCs w:val="20"/>
          <w:rtl/>
          <w:lang w:eastAsia="en-US"/>
        </w:rPr>
        <w:t>المشاركات في القوى العاملة</w:t>
      </w:r>
      <w:r w:rsidRPr="005E6A58">
        <w:rPr>
          <w:rFonts w:cs="Simplified Arabic" w:hint="cs"/>
          <w:sz w:val="20"/>
          <w:szCs w:val="20"/>
          <w:rtl/>
          <w:lang w:eastAsia="en-US"/>
        </w:rPr>
        <w:t xml:space="preserve"> مقارنة ب</w:t>
      </w:r>
      <w:r w:rsidR="00DF3B4A" w:rsidRPr="005E6A58">
        <w:rPr>
          <w:rFonts w:cs="Simplified Arabic" w:hint="cs"/>
          <w:sz w:val="20"/>
          <w:szCs w:val="20"/>
          <w:rtl/>
          <w:lang w:eastAsia="en-US"/>
        </w:rPr>
        <w:t>ـ</w:t>
      </w:r>
      <w:r w:rsidRPr="005E6A58">
        <w:rPr>
          <w:rFonts w:cs="Simplified Arabic" w:hint="cs"/>
          <w:sz w:val="20"/>
          <w:szCs w:val="20"/>
          <w:rtl/>
          <w:lang w:eastAsia="en-US"/>
        </w:rPr>
        <w:t xml:space="preserve"> </w:t>
      </w:r>
      <w:r w:rsidR="000A5B2F" w:rsidRPr="005E6A58">
        <w:rPr>
          <w:rFonts w:cs="Simplified Arabic"/>
          <w:sz w:val="20"/>
          <w:szCs w:val="20"/>
          <w:lang w:eastAsia="en-US"/>
        </w:rPr>
        <w:t>18.6</w:t>
      </w:r>
      <w:r w:rsidRPr="005E6A58">
        <w:rPr>
          <w:rFonts w:cs="Simplified Arabic" w:hint="cs"/>
          <w:sz w:val="20"/>
          <w:szCs w:val="20"/>
          <w:rtl/>
          <w:lang w:eastAsia="en-US"/>
        </w:rPr>
        <w:t xml:space="preserve">% بين الرجال </w:t>
      </w:r>
      <w:r w:rsidR="0040176D" w:rsidRPr="005E6A58">
        <w:rPr>
          <w:rFonts w:cs="Simplified Arabic" w:hint="cs"/>
          <w:sz w:val="20"/>
          <w:szCs w:val="20"/>
          <w:rtl/>
          <w:lang w:eastAsia="en-US"/>
        </w:rPr>
        <w:t>في نفس الفئة</w:t>
      </w:r>
      <w:r w:rsidRPr="005E6A58">
        <w:rPr>
          <w:rFonts w:cs="Simplified Arabic" w:hint="cs"/>
          <w:sz w:val="20"/>
          <w:szCs w:val="20"/>
          <w:rtl/>
          <w:lang w:eastAsia="en-US"/>
        </w:rPr>
        <w:t>.</w:t>
      </w:r>
    </w:p>
    <w:p w:rsidR="0054210B" w:rsidRPr="005E6A58" w:rsidRDefault="0054210B" w:rsidP="00666666">
      <w:pPr>
        <w:tabs>
          <w:tab w:val="right" w:pos="6480"/>
        </w:tabs>
        <w:ind w:left="360" w:right="540"/>
        <w:jc w:val="lowKashida"/>
        <w:rPr>
          <w:rFonts w:cs="Simplified Arabic"/>
          <w:sz w:val="20"/>
          <w:szCs w:val="20"/>
          <w:rtl/>
          <w:lang w:eastAsia="en-US"/>
        </w:rPr>
      </w:pPr>
    </w:p>
    <w:p w:rsidR="0084026F" w:rsidRPr="005E6A58" w:rsidRDefault="00B248FB" w:rsidP="00350AED">
      <w:pPr>
        <w:tabs>
          <w:tab w:val="right" w:pos="6663"/>
        </w:tabs>
        <w:bidi w:val="0"/>
        <w:ind w:right="28"/>
        <w:jc w:val="both"/>
        <w:rPr>
          <w:sz w:val="20"/>
          <w:szCs w:val="20"/>
          <w:lang w:eastAsia="en-US"/>
        </w:rPr>
      </w:pPr>
      <w:r w:rsidRPr="005E6A58">
        <w:rPr>
          <w:rFonts w:cs="Simplified Arabic"/>
          <w:sz w:val="20"/>
          <w:szCs w:val="20"/>
        </w:rPr>
        <w:t xml:space="preserve">The unemployment rate among women with 13 years </w:t>
      </w:r>
      <w:r w:rsidR="00350AED" w:rsidRPr="005E6A58">
        <w:rPr>
          <w:rFonts w:cs="Simplified Arabic"/>
          <w:sz w:val="20"/>
          <w:szCs w:val="20"/>
        </w:rPr>
        <w:t xml:space="preserve">of education </w:t>
      </w:r>
      <w:r w:rsidRPr="005E6A58">
        <w:rPr>
          <w:rFonts w:cs="Simplified Arabic"/>
          <w:sz w:val="20"/>
          <w:szCs w:val="20"/>
        </w:rPr>
        <w:t xml:space="preserve">or more was </w:t>
      </w:r>
      <w:r w:rsidR="000A5B2F" w:rsidRPr="005E6A58">
        <w:rPr>
          <w:rFonts w:cs="Simplified Arabic"/>
          <w:sz w:val="20"/>
          <w:szCs w:val="20"/>
        </w:rPr>
        <w:t>48.0</w:t>
      </w:r>
      <w:r w:rsidRPr="005E6A58">
        <w:rPr>
          <w:rFonts w:cs="Simplified Arabic"/>
          <w:sz w:val="20"/>
          <w:szCs w:val="20"/>
        </w:rPr>
        <w:t xml:space="preserve"> percent of </w:t>
      </w:r>
      <w:r w:rsidR="009D1A31" w:rsidRPr="005E6A58">
        <w:rPr>
          <w:rFonts w:cs="Simplified Arabic"/>
          <w:sz w:val="20"/>
          <w:szCs w:val="20"/>
        </w:rPr>
        <w:t>women</w:t>
      </w:r>
      <w:r w:rsidRPr="005E6A58">
        <w:rPr>
          <w:rFonts w:cs="Simplified Arabic"/>
          <w:sz w:val="20"/>
          <w:szCs w:val="20"/>
        </w:rPr>
        <w:t xml:space="preserve"> labour force participants compared with </w:t>
      </w:r>
      <w:r w:rsidR="000A5B2F" w:rsidRPr="005E6A58">
        <w:rPr>
          <w:rFonts w:cs="Simplified Arabic"/>
          <w:sz w:val="20"/>
          <w:szCs w:val="20"/>
        </w:rPr>
        <w:t>18.6</w:t>
      </w:r>
      <w:r w:rsidRPr="005E6A58">
        <w:rPr>
          <w:rFonts w:cs="Simplified Arabic"/>
          <w:sz w:val="20"/>
          <w:szCs w:val="20"/>
        </w:rPr>
        <w:t xml:space="preserve"> percent of </w:t>
      </w:r>
      <w:r w:rsidR="009D1A31" w:rsidRPr="005E6A58">
        <w:rPr>
          <w:rFonts w:cs="Simplified Arabic"/>
          <w:sz w:val="20"/>
          <w:szCs w:val="20"/>
        </w:rPr>
        <w:t>men</w:t>
      </w:r>
      <w:r w:rsidRPr="005E6A58">
        <w:rPr>
          <w:rFonts w:cs="Simplified Arabic"/>
          <w:sz w:val="20"/>
          <w:szCs w:val="20"/>
        </w:rPr>
        <w:t xml:space="preserve"> </w:t>
      </w:r>
      <w:r w:rsidR="0040176D" w:rsidRPr="005E6A58">
        <w:rPr>
          <w:rFonts w:cs="Simplified Arabic"/>
          <w:sz w:val="20"/>
          <w:szCs w:val="20"/>
        </w:rPr>
        <w:t>in the same group</w:t>
      </w:r>
      <w:r w:rsidRPr="005E6A58">
        <w:rPr>
          <w:rFonts w:cs="Simplified Arabic"/>
          <w:sz w:val="20"/>
          <w:szCs w:val="20"/>
        </w:rPr>
        <w:t>.</w:t>
      </w:r>
    </w:p>
    <w:p w:rsidR="00AD7334" w:rsidRPr="005E6A58" w:rsidRDefault="00AD7334" w:rsidP="00133CB2">
      <w:pPr>
        <w:tabs>
          <w:tab w:val="right" w:pos="6663"/>
        </w:tabs>
        <w:bidi w:val="0"/>
        <w:ind w:right="28"/>
        <w:jc w:val="both"/>
        <w:rPr>
          <w:rFonts w:cs="Simplified Arabic"/>
          <w:sz w:val="20"/>
          <w:szCs w:val="20"/>
          <w:lang w:eastAsia="en-US"/>
        </w:rPr>
      </w:pPr>
    </w:p>
    <w:p w:rsidR="00AD7334" w:rsidRPr="005E6A58" w:rsidRDefault="00AD7334" w:rsidP="00AD7334">
      <w:pPr>
        <w:tabs>
          <w:tab w:val="right" w:pos="6663"/>
        </w:tabs>
        <w:bidi w:val="0"/>
        <w:ind w:left="567" w:right="357"/>
        <w:jc w:val="both"/>
        <w:rPr>
          <w:rFonts w:cs="Simplified Arabic"/>
          <w:sz w:val="20"/>
          <w:szCs w:val="20"/>
          <w:lang w:eastAsia="en-US"/>
        </w:rPr>
      </w:pPr>
    </w:p>
    <w:p w:rsidR="00AD7334" w:rsidRPr="005E6A58" w:rsidRDefault="00AD7334" w:rsidP="00AD7334">
      <w:pPr>
        <w:tabs>
          <w:tab w:val="right" w:pos="6663"/>
        </w:tabs>
        <w:bidi w:val="0"/>
        <w:ind w:left="567" w:right="357"/>
        <w:jc w:val="both"/>
        <w:rPr>
          <w:rFonts w:cs="Simplified Arabic"/>
          <w:sz w:val="20"/>
          <w:szCs w:val="20"/>
          <w:lang w:eastAsia="en-US"/>
        </w:rPr>
      </w:pPr>
    </w:p>
    <w:p w:rsidR="00AD7334" w:rsidRPr="005E6A58" w:rsidRDefault="00AD7334" w:rsidP="00AD7334">
      <w:pPr>
        <w:tabs>
          <w:tab w:val="right" w:pos="6663"/>
        </w:tabs>
        <w:bidi w:val="0"/>
        <w:ind w:left="567" w:right="357"/>
        <w:jc w:val="both"/>
        <w:rPr>
          <w:rFonts w:cs="Simplified Arabic"/>
          <w:sz w:val="20"/>
          <w:szCs w:val="20"/>
          <w:lang w:eastAsia="en-US"/>
        </w:rPr>
      </w:pPr>
    </w:p>
    <w:p w:rsidR="007A0B1C" w:rsidRPr="005E6A58" w:rsidRDefault="007A0B1C" w:rsidP="000A5B2F">
      <w:pPr>
        <w:ind w:left="-68"/>
        <w:jc w:val="center"/>
        <w:rPr>
          <w:rFonts w:cs="Simplified Arabic"/>
          <w:b/>
          <w:bCs/>
          <w:sz w:val="20"/>
          <w:szCs w:val="20"/>
          <w:rtl/>
        </w:rPr>
      </w:pPr>
    </w:p>
    <w:p w:rsidR="007A0B1C" w:rsidRPr="005E6A58" w:rsidRDefault="007A0B1C" w:rsidP="000A5B2F">
      <w:pPr>
        <w:ind w:left="-68"/>
        <w:jc w:val="center"/>
        <w:rPr>
          <w:rFonts w:cs="Simplified Arabic"/>
          <w:b/>
          <w:bCs/>
          <w:sz w:val="20"/>
          <w:szCs w:val="20"/>
          <w:rtl/>
        </w:rPr>
      </w:pPr>
    </w:p>
    <w:p w:rsidR="007A0B1C" w:rsidRPr="005E6A58" w:rsidRDefault="007A0B1C" w:rsidP="000A5B2F">
      <w:pPr>
        <w:ind w:left="-68"/>
        <w:jc w:val="center"/>
        <w:rPr>
          <w:rFonts w:cs="Simplified Arabic"/>
          <w:b/>
          <w:bCs/>
          <w:sz w:val="20"/>
          <w:szCs w:val="20"/>
          <w:rtl/>
        </w:rPr>
      </w:pPr>
    </w:p>
    <w:p w:rsidR="007A0B1C" w:rsidRPr="005E6A58" w:rsidRDefault="007A0B1C" w:rsidP="000A5B2F">
      <w:pPr>
        <w:ind w:left="-68"/>
        <w:jc w:val="center"/>
        <w:rPr>
          <w:rFonts w:cs="Simplified Arabic"/>
          <w:b/>
          <w:bCs/>
          <w:sz w:val="20"/>
          <w:szCs w:val="20"/>
          <w:rtl/>
        </w:rPr>
      </w:pPr>
    </w:p>
    <w:p w:rsidR="007A0B1C" w:rsidRPr="005E6A58" w:rsidRDefault="007A0B1C" w:rsidP="000A5B2F">
      <w:pPr>
        <w:ind w:left="-68"/>
        <w:jc w:val="center"/>
        <w:rPr>
          <w:rFonts w:cs="Simplified Arabic"/>
          <w:b/>
          <w:bCs/>
          <w:sz w:val="20"/>
          <w:szCs w:val="20"/>
          <w:rtl/>
        </w:rPr>
      </w:pPr>
    </w:p>
    <w:p w:rsidR="007A0B1C" w:rsidRPr="0015358C" w:rsidRDefault="007A0B1C" w:rsidP="00F61C1E">
      <w:pPr>
        <w:pStyle w:val="Heading3"/>
        <w:ind w:left="-255" w:right="-284"/>
        <w:rPr>
          <w:b/>
          <w:bCs/>
          <w:sz w:val="20"/>
          <w:szCs w:val="20"/>
          <w:rtl/>
        </w:rPr>
      </w:pPr>
      <w:r w:rsidRPr="0015358C">
        <w:rPr>
          <w:rFonts w:hint="cs"/>
          <w:b/>
          <w:bCs/>
          <w:sz w:val="20"/>
          <w:szCs w:val="20"/>
          <w:rtl/>
        </w:rPr>
        <w:lastRenderedPageBreak/>
        <w:t xml:space="preserve">جدول </w:t>
      </w:r>
      <w:r w:rsidR="005E6A58" w:rsidRPr="0015358C">
        <w:rPr>
          <w:rFonts w:hint="cs"/>
          <w:b/>
          <w:bCs/>
          <w:sz w:val="20"/>
          <w:szCs w:val="20"/>
          <w:rtl/>
        </w:rPr>
        <w:t>(12</w:t>
      </w:r>
      <w:r w:rsidRPr="0015358C">
        <w:rPr>
          <w:rFonts w:hint="cs"/>
          <w:b/>
          <w:bCs/>
          <w:sz w:val="20"/>
          <w:szCs w:val="20"/>
          <w:rtl/>
        </w:rPr>
        <w:t xml:space="preserve">): </w:t>
      </w:r>
      <w:r w:rsidRPr="0015358C">
        <w:rPr>
          <w:b/>
          <w:bCs/>
          <w:sz w:val="20"/>
          <w:szCs w:val="20"/>
          <w:rtl/>
        </w:rPr>
        <w:t xml:space="preserve">البطالة </w:t>
      </w:r>
      <w:r w:rsidR="00F61C1E">
        <w:rPr>
          <w:rFonts w:hint="cs"/>
          <w:b/>
          <w:bCs/>
          <w:sz w:val="20"/>
          <w:szCs w:val="20"/>
          <w:rtl/>
        </w:rPr>
        <w:t>بين</w:t>
      </w:r>
      <w:r w:rsidRPr="0015358C">
        <w:rPr>
          <w:b/>
          <w:bCs/>
          <w:sz w:val="20"/>
          <w:szCs w:val="20"/>
          <w:rtl/>
        </w:rPr>
        <w:t xml:space="preserve"> الخريجين الذين يحملون مؤهل علمي دبلوم متوسط فأعلى في فلسطين حسب التخصص </w:t>
      </w:r>
      <w:r w:rsidR="0078571C" w:rsidRPr="0015358C">
        <w:rPr>
          <w:rFonts w:hint="cs"/>
          <w:b/>
          <w:bCs/>
          <w:sz w:val="20"/>
          <w:szCs w:val="20"/>
          <w:rtl/>
        </w:rPr>
        <w:t>والجنس</w:t>
      </w:r>
      <w:r w:rsidRPr="0015358C">
        <w:rPr>
          <w:b/>
          <w:bCs/>
          <w:sz w:val="20"/>
          <w:szCs w:val="20"/>
          <w:rtl/>
        </w:rPr>
        <w:t>، 2015</w:t>
      </w:r>
      <w:r w:rsidR="00F61C1E">
        <w:rPr>
          <w:rFonts w:hint="cs"/>
          <w:b/>
          <w:bCs/>
          <w:sz w:val="20"/>
          <w:szCs w:val="20"/>
          <w:rtl/>
        </w:rPr>
        <w:t xml:space="preserve"> (معدلات)</w:t>
      </w:r>
    </w:p>
    <w:p w:rsidR="007A0B1C" w:rsidRPr="00F61C1E" w:rsidRDefault="007A0B1C" w:rsidP="00F61C1E">
      <w:pPr>
        <w:pStyle w:val="Heading3"/>
        <w:bidi w:val="0"/>
        <w:ind w:left="-284" w:right="-255"/>
        <w:rPr>
          <w:rFonts w:ascii="Arial" w:hAnsi="Arial" w:cs="Arial"/>
          <w:b/>
          <w:bCs/>
          <w:sz w:val="20"/>
          <w:szCs w:val="20"/>
          <w:lang w:val="en-IE"/>
        </w:rPr>
      </w:pPr>
      <w:r w:rsidRPr="0015358C">
        <w:rPr>
          <w:rFonts w:ascii="Arial" w:hAnsi="Arial" w:cs="Arial"/>
          <w:b/>
          <w:bCs/>
          <w:sz w:val="20"/>
          <w:szCs w:val="20"/>
        </w:rPr>
        <w:t>Table</w:t>
      </w:r>
      <w:r w:rsidR="005E6A58" w:rsidRPr="0015358C">
        <w:rPr>
          <w:rFonts w:ascii="Arial" w:hAnsi="Arial" w:cs="Arial"/>
          <w:b/>
          <w:bCs/>
          <w:sz w:val="20"/>
          <w:szCs w:val="20"/>
        </w:rPr>
        <w:t xml:space="preserve"> (12) </w:t>
      </w:r>
      <w:r w:rsidRPr="0015358C">
        <w:rPr>
          <w:rFonts w:ascii="Arial" w:hAnsi="Arial" w:cs="Arial"/>
          <w:b/>
          <w:bCs/>
          <w:sz w:val="20"/>
          <w:szCs w:val="20"/>
        </w:rPr>
        <w:t>: Unemployment for Graduates who Hold Associate Diploma Certificate</w:t>
      </w:r>
      <w:r w:rsidR="0092169F" w:rsidRPr="0015358C">
        <w:rPr>
          <w:rFonts w:ascii="Arial" w:hAnsi="Arial" w:cs="Arial"/>
          <w:b/>
          <w:bCs/>
          <w:sz w:val="20"/>
          <w:szCs w:val="20"/>
        </w:rPr>
        <w:t xml:space="preserve"> </w:t>
      </w:r>
      <w:r w:rsidR="00583E1E" w:rsidRPr="0015358C">
        <w:rPr>
          <w:rFonts w:ascii="Arial" w:hAnsi="Arial" w:cs="Arial"/>
          <w:b/>
          <w:bCs/>
          <w:sz w:val="20"/>
          <w:szCs w:val="20"/>
        </w:rPr>
        <w:t xml:space="preserve">and Above </w:t>
      </w:r>
      <w:r w:rsidR="0092169F" w:rsidRPr="0015358C">
        <w:rPr>
          <w:rFonts w:ascii="Arial" w:hAnsi="Arial" w:cs="Arial"/>
          <w:b/>
          <w:bCs/>
          <w:sz w:val="20"/>
          <w:szCs w:val="20"/>
        </w:rPr>
        <w:t>Participated</w:t>
      </w:r>
      <w:r w:rsidRPr="0015358C">
        <w:rPr>
          <w:rFonts w:ascii="Arial" w:hAnsi="Arial" w:cs="Arial"/>
          <w:b/>
          <w:bCs/>
          <w:sz w:val="20"/>
          <w:szCs w:val="20"/>
        </w:rPr>
        <w:t xml:space="preserve"> </w:t>
      </w:r>
      <w:r w:rsidR="0092169F" w:rsidRPr="0015358C">
        <w:rPr>
          <w:rFonts w:ascii="Arial" w:hAnsi="Arial" w:cs="Arial"/>
          <w:b/>
          <w:bCs/>
          <w:sz w:val="20"/>
          <w:szCs w:val="20"/>
        </w:rPr>
        <w:t xml:space="preserve">in the </w:t>
      </w:r>
      <w:proofErr w:type="spellStart"/>
      <w:r w:rsidR="0092169F" w:rsidRPr="0015358C">
        <w:rPr>
          <w:rFonts w:ascii="Arial" w:hAnsi="Arial" w:cs="Arial"/>
          <w:b/>
          <w:bCs/>
          <w:sz w:val="20"/>
          <w:szCs w:val="20"/>
        </w:rPr>
        <w:t>Labour</w:t>
      </w:r>
      <w:proofErr w:type="spellEnd"/>
      <w:r w:rsidR="0092169F" w:rsidRPr="0015358C">
        <w:rPr>
          <w:rFonts w:ascii="Arial" w:hAnsi="Arial" w:cs="Arial"/>
          <w:b/>
          <w:bCs/>
          <w:sz w:val="20"/>
          <w:szCs w:val="20"/>
        </w:rPr>
        <w:t xml:space="preserve"> Force </w:t>
      </w:r>
      <w:r w:rsidR="0078571C" w:rsidRPr="0015358C">
        <w:rPr>
          <w:rFonts w:ascii="Arial" w:hAnsi="Arial" w:cs="Arial"/>
          <w:b/>
          <w:bCs/>
          <w:sz w:val="20"/>
          <w:szCs w:val="20"/>
        </w:rPr>
        <w:t xml:space="preserve">in Palestine by Specialization </w:t>
      </w:r>
      <w:r w:rsidRPr="0015358C">
        <w:rPr>
          <w:rFonts w:ascii="Arial" w:hAnsi="Arial" w:cs="Arial"/>
          <w:b/>
          <w:bCs/>
          <w:sz w:val="20"/>
          <w:szCs w:val="20"/>
        </w:rPr>
        <w:t>and Sex, 2015</w:t>
      </w:r>
      <w:r w:rsidR="00F61C1E">
        <w:rPr>
          <w:rFonts w:ascii="Arial" w:hAnsi="Arial" w:cs="Arial"/>
          <w:b/>
          <w:bCs/>
          <w:sz w:val="20"/>
          <w:szCs w:val="20"/>
        </w:rPr>
        <w:t xml:space="preserve"> (</w:t>
      </w:r>
      <w:r w:rsidR="00F61C1E">
        <w:rPr>
          <w:rFonts w:ascii="Arial" w:hAnsi="Arial" w:cs="Arial"/>
          <w:b/>
          <w:bCs/>
          <w:sz w:val="20"/>
          <w:szCs w:val="20"/>
          <w:lang w:val="en-IE"/>
        </w:rPr>
        <w:t>Average)</w:t>
      </w:r>
    </w:p>
    <w:p w:rsidR="007A0B1C" w:rsidRPr="003B38DA" w:rsidRDefault="007A0B1C" w:rsidP="007A0B1C">
      <w:pPr>
        <w:ind w:left="-428"/>
        <w:jc w:val="center"/>
        <w:rPr>
          <w:rFonts w:cs="Simplified Arabic"/>
          <w:b/>
          <w:bCs/>
          <w:sz w:val="4"/>
          <w:szCs w:val="4"/>
        </w:rPr>
      </w:pPr>
    </w:p>
    <w:tbl>
      <w:tblPr>
        <w:bidiVisual/>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4"/>
        <w:gridCol w:w="1007"/>
        <w:gridCol w:w="1091"/>
        <w:gridCol w:w="979"/>
        <w:gridCol w:w="2179"/>
      </w:tblGrid>
      <w:tr w:rsidR="003B38DA" w:rsidRPr="005E6A58" w:rsidTr="00296F60">
        <w:trPr>
          <w:trHeight w:hRule="exact" w:val="273"/>
          <w:jc w:val="center"/>
        </w:trPr>
        <w:tc>
          <w:tcPr>
            <w:tcW w:w="1824" w:type="dxa"/>
            <w:vMerge w:val="restart"/>
            <w:vAlign w:val="center"/>
          </w:tcPr>
          <w:p w:rsidR="003B38DA" w:rsidRPr="005E6A58" w:rsidRDefault="003B38DA" w:rsidP="007A0B1C">
            <w:pPr>
              <w:jc w:val="center"/>
              <w:rPr>
                <w:rFonts w:cs="Simplified Arabic"/>
                <w:b/>
                <w:bCs/>
                <w:sz w:val="18"/>
                <w:szCs w:val="18"/>
                <w:rtl/>
              </w:rPr>
            </w:pPr>
            <w:r w:rsidRPr="005E6A58">
              <w:rPr>
                <w:rFonts w:cs="Simplified Arabic" w:hint="cs"/>
                <w:b/>
                <w:bCs/>
                <w:sz w:val="18"/>
                <w:szCs w:val="18"/>
                <w:rtl/>
              </w:rPr>
              <w:t>التخصص</w:t>
            </w:r>
          </w:p>
        </w:tc>
        <w:tc>
          <w:tcPr>
            <w:tcW w:w="3077" w:type="dxa"/>
            <w:gridSpan w:val="3"/>
            <w:tcBorders>
              <w:bottom w:val="single" w:sz="4" w:space="0" w:color="auto"/>
            </w:tcBorders>
          </w:tcPr>
          <w:p w:rsidR="003B38DA" w:rsidRPr="003B38DA" w:rsidRDefault="003B38DA" w:rsidP="003B38DA">
            <w:pPr>
              <w:rPr>
                <w:rFonts w:cs="Simplified Arabic"/>
                <w:b/>
                <w:bCs/>
                <w:sz w:val="18"/>
                <w:szCs w:val="18"/>
                <w:rtl/>
                <w:lang w:val="en-IE"/>
              </w:rPr>
            </w:pPr>
            <w:r w:rsidRPr="003B38DA">
              <w:rPr>
                <w:rFonts w:ascii="Simplified Arabic" w:hAnsi="Simplified Arabic" w:cs="Simplified Arabic"/>
                <w:b/>
                <w:bCs/>
                <w:sz w:val="18"/>
                <w:szCs w:val="18"/>
                <w:rtl/>
              </w:rPr>
              <w:t>الجنس</w:t>
            </w:r>
            <w:r w:rsidRPr="003B38DA">
              <w:rPr>
                <w:rFonts w:ascii="Arial" w:hAnsi="Arial" w:cs="Arial" w:hint="cs"/>
                <w:b/>
                <w:bCs/>
                <w:sz w:val="18"/>
                <w:szCs w:val="18"/>
                <w:rtl/>
              </w:rPr>
              <w:t xml:space="preserve">                               </w:t>
            </w:r>
            <w:r>
              <w:rPr>
                <w:rFonts w:ascii="Arial" w:hAnsi="Arial" w:cs="Arial" w:hint="cs"/>
                <w:b/>
                <w:bCs/>
                <w:sz w:val="18"/>
                <w:szCs w:val="18"/>
                <w:rtl/>
              </w:rPr>
              <w:t xml:space="preserve">     </w:t>
            </w:r>
            <w:r w:rsidRPr="003B38DA">
              <w:rPr>
                <w:rFonts w:ascii="Arial" w:hAnsi="Arial" w:cs="Arial" w:hint="cs"/>
                <w:b/>
                <w:bCs/>
                <w:sz w:val="18"/>
                <w:szCs w:val="18"/>
                <w:rtl/>
              </w:rPr>
              <w:t xml:space="preserve">      </w:t>
            </w:r>
            <w:r w:rsidRPr="003B38DA">
              <w:rPr>
                <w:rFonts w:ascii="Arial" w:hAnsi="Arial" w:cs="Arial"/>
                <w:b/>
                <w:bCs/>
                <w:sz w:val="18"/>
                <w:szCs w:val="18"/>
              </w:rPr>
              <w:t>Se</w:t>
            </w:r>
            <w:r>
              <w:rPr>
                <w:rFonts w:cs="Simplified Arabic"/>
                <w:b/>
                <w:bCs/>
                <w:sz w:val="18"/>
                <w:szCs w:val="18"/>
                <w:lang w:val="en-IE"/>
              </w:rPr>
              <w:t>x</w:t>
            </w:r>
          </w:p>
          <w:p w:rsidR="003B38DA" w:rsidRPr="005E6A58" w:rsidRDefault="003B38DA" w:rsidP="007A0B1C">
            <w:pPr>
              <w:jc w:val="center"/>
              <w:rPr>
                <w:rFonts w:ascii="Arial" w:hAnsi="Arial" w:cs="Arial"/>
                <w:b/>
                <w:bCs/>
                <w:sz w:val="18"/>
                <w:szCs w:val="18"/>
                <w:lang w:val="en-IE"/>
              </w:rPr>
            </w:pPr>
            <w:r w:rsidRPr="005E6A58">
              <w:rPr>
                <w:rFonts w:ascii="Arial" w:hAnsi="Arial" w:cs="Arial"/>
                <w:b/>
                <w:bCs/>
                <w:sz w:val="18"/>
                <w:szCs w:val="18"/>
                <w:lang w:val="en-IE"/>
              </w:rPr>
              <w:t>Sex</w:t>
            </w:r>
          </w:p>
        </w:tc>
        <w:tc>
          <w:tcPr>
            <w:tcW w:w="2179" w:type="dxa"/>
            <w:vMerge w:val="restart"/>
            <w:vAlign w:val="center"/>
          </w:tcPr>
          <w:p w:rsidR="003B38DA" w:rsidRPr="005E6A58" w:rsidRDefault="003B38DA" w:rsidP="00ED0E7A">
            <w:pPr>
              <w:jc w:val="center"/>
              <w:rPr>
                <w:rFonts w:ascii="Arial" w:hAnsi="Arial" w:cs="Arial"/>
                <w:b/>
                <w:bCs/>
                <w:sz w:val="18"/>
                <w:szCs w:val="18"/>
                <w:rtl/>
                <w:lang w:val="en-IE"/>
              </w:rPr>
            </w:pPr>
            <w:r w:rsidRPr="005E6A58">
              <w:rPr>
                <w:rFonts w:ascii="Arial" w:hAnsi="Arial" w:cs="Arial"/>
                <w:b/>
                <w:bCs/>
                <w:sz w:val="18"/>
                <w:szCs w:val="18"/>
                <w:lang w:val="en-IE"/>
              </w:rPr>
              <w:t>Specialization</w:t>
            </w:r>
          </w:p>
        </w:tc>
      </w:tr>
      <w:tr w:rsidR="003B38DA" w:rsidRPr="005E6A58" w:rsidTr="00296F60">
        <w:trPr>
          <w:trHeight w:val="413"/>
          <w:jc w:val="center"/>
        </w:trPr>
        <w:tc>
          <w:tcPr>
            <w:tcW w:w="1824" w:type="dxa"/>
            <w:vMerge/>
            <w:tcBorders>
              <w:bottom w:val="single" w:sz="4" w:space="0" w:color="auto"/>
            </w:tcBorders>
          </w:tcPr>
          <w:p w:rsidR="003B38DA" w:rsidRPr="005E6A58" w:rsidRDefault="003B38DA" w:rsidP="007A0B1C">
            <w:pPr>
              <w:jc w:val="center"/>
              <w:rPr>
                <w:rFonts w:cs="Simplified Arabic"/>
                <w:b/>
                <w:bCs/>
                <w:sz w:val="18"/>
                <w:szCs w:val="18"/>
                <w:rtl/>
              </w:rPr>
            </w:pPr>
          </w:p>
        </w:tc>
        <w:tc>
          <w:tcPr>
            <w:tcW w:w="1007" w:type="dxa"/>
            <w:tcBorders>
              <w:top w:val="single" w:sz="4" w:space="0" w:color="auto"/>
              <w:bottom w:val="single" w:sz="4" w:space="0" w:color="auto"/>
              <w:right w:val="single" w:sz="4" w:space="0" w:color="auto"/>
            </w:tcBorders>
            <w:vAlign w:val="center"/>
          </w:tcPr>
          <w:p w:rsidR="003B38DA" w:rsidRPr="005E6A58" w:rsidRDefault="003B38DA" w:rsidP="00ED0E7A">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كلا الجنسين</w:t>
            </w:r>
          </w:p>
          <w:p w:rsidR="003B38DA" w:rsidRPr="005E6A58" w:rsidRDefault="003B38DA" w:rsidP="00350AED">
            <w:pPr>
              <w:jc w:val="center"/>
              <w:rPr>
                <w:rFonts w:ascii="Simplified Arabic" w:hAnsi="Simplified Arabic" w:cs="Simplified Arabic"/>
                <w:b/>
                <w:bCs/>
                <w:sz w:val="18"/>
                <w:szCs w:val="18"/>
              </w:rPr>
            </w:pPr>
            <w:r>
              <w:rPr>
                <w:rFonts w:ascii="Arial" w:hAnsi="Arial" w:cs="Arial"/>
                <w:b/>
                <w:bCs/>
                <w:sz w:val="18"/>
                <w:szCs w:val="18"/>
              </w:rPr>
              <w:t>Both</w:t>
            </w:r>
            <w:r w:rsidR="007C3D84">
              <w:rPr>
                <w:rFonts w:ascii="Arial" w:hAnsi="Arial" w:cs="Arial"/>
                <w:b/>
                <w:bCs/>
                <w:sz w:val="18"/>
                <w:szCs w:val="18"/>
              </w:rPr>
              <w:t xml:space="preserve"> Sexes</w:t>
            </w:r>
            <w:r>
              <w:rPr>
                <w:rFonts w:ascii="Arial" w:hAnsi="Arial" w:cs="Arial"/>
                <w:b/>
                <w:bCs/>
                <w:sz w:val="18"/>
                <w:szCs w:val="18"/>
              </w:rPr>
              <w:t xml:space="preserve"> </w:t>
            </w:r>
          </w:p>
        </w:tc>
        <w:tc>
          <w:tcPr>
            <w:tcW w:w="1091" w:type="dxa"/>
            <w:tcBorders>
              <w:top w:val="single" w:sz="4" w:space="0" w:color="auto"/>
              <w:left w:val="single" w:sz="4" w:space="0" w:color="auto"/>
              <w:bottom w:val="single" w:sz="4" w:space="0" w:color="auto"/>
              <w:right w:val="single" w:sz="4" w:space="0" w:color="auto"/>
            </w:tcBorders>
            <w:vAlign w:val="center"/>
          </w:tcPr>
          <w:p w:rsidR="003B38DA" w:rsidRPr="005E6A58" w:rsidRDefault="003B38DA" w:rsidP="00ED0E7A">
            <w:pPr>
              <w:jc w:val="center"/>
              <w:rPr>
                <w:rFonts w:ascii="Simplified Arabic" w:hAnsi="Simplified Arabic" w:cs="Simplified Arabic"/>
                <w:sz w:val="18"/>
                <w:szCs w:val="18"/>
                <w:rtl/>
              </w:rPr>
            </w:pPr>
            <w:r w:rsidRPr="005E6A58">
              <w:rPr>
                <w:rFonts w:ascii="Simplified Arabic" w:hAnsi="Simplified Arabic" w:cs="Simplified Arabic"/>
                <w:sz w:val="18"/>
                <w:szCs w:val="18"/>
                <w:rtl/>
              </w:rPr>
              <w:t>ذكور</w:t>
            </w:r>
          </w:p>
          <w:p w:rsidR="003B38DA" w:rsidRPr="005E6A58" w:rsidRDefault="003B38DA" w:rsidP="00ED0E7A">
            <w:pPr>
              <w:jc w:val="center"/>
              <w:rPr>
                <w:rFonts w:ascii="Arial" w:hAnsi="Arial" w:cs="Arial"/>
                <w:sz w:val="18"/>
                <w:szCs w:val="18"/>
              </w:rPr>
            </w:pPr>
            <w:r w:rsidRPr="005E6A58">
              <w:rPr>
                <w:rFonts w:ascii="Arial" w:hAnsi="Arial" w:cs="Arial"/>
                <w:sz w:val="18"/>
                <w:szCs w:val="18"/>
              </w:rPr>
              <w:t>Males</w:t>
            </w:r>
          </w:p>
        </w:tc>
        <w:tc>
          <w:tcPr>
            <w:tcW w:w="979" w:type="dxa"/>
            <w:tcBorders>
              <w:top w:val="single" w:sz="4" w:space="0" w:color="auto"/>
              <w:left w:val="single" w:sz="4" w:space="0" w:color="auto"/>
              <w:bottom w:val="single" w:sz="4" w:space="0" w:color="auto"/>
            </w:tcBorders>
            <w:vAlign w:val="center"/>
          </w:tcPr>
          <w:p w:rsidR="003B38DA" w:rsidRPr="005E6A58" w:rsidRDefault="003B38DA" w:rsidP="00ED0E7A">
            <w:pPr>
              <w:jc w:val="center"/>
              <w:rPr>
                <w:rFonts w:ascii="Simplified Arabic" w:hAnsi="Simplified Arabic" w:cs="Simplified Arabic"/>
                <w:sz w:val="18"/>
                <w:szCs w:val="18"/>
                <w:rtl/>
              </w:rPr>
            </w:pPr>
            <w:r w:rsidRPr="005E6A58">
              <w:rPr>
                <w:rFonts w:ascii="Simplified Arabic" w:hAnsi="Simplified Arabic" w:cs="Simplified Arabic"/>
                <w:sz w:val="18"/>
                <w:szCs w:val="18"/>
                <w:rtl/>
              </w:rPr>
              <w:t>إناث</w:t>
            </w:r>
          </w:p>
          <w:p w:rsidR="003B38DA" w:rsidRPr="005E6A58" w:rsidRDefault="003B38DA" w:rsidP="00ED0E7A">
            <w:pPr>
              <w:jc w:val="center"/>
              <w:rPr>
                <w:rFonts w:ascii="Simplified Arabic" w:hAnsi="Simplified Arabic" w:cs="Simplified Arabic"/>
                <w:sz w:val="18"/>
                <w:szCs w:val="18"/>
              </w:rPr>
            </w:pPr>
            <w:r w:rsidRPr="005E6A58">
              <w:rPr>
                <w:rFonts w:ascii="Arial" w:hAnsi="Arial" w:cs="Arial"/>
                <w:sz w:val="18"/>
                <w:szCs w:val="18"/>
              </w:rPr>
              <w:t>Females</w:t>
            </w:r>
          </w:p>
        </w:tc>
        <w:tc>
          <w:tcPr>
            <w:tcW w:w="2179" w:type="dxa"/>
            <w:vMerge/>
            <w:tcBorders>
              <w:bottom w:val="single" w:sz="4" w:space="0" w:color="auto"/>
            </w:tcBorders>
          </w:tcPr>
          <w:p w:rsidR="003B38DA" w:rsidRPr="005E6A58" w:rsidRDefault="003B38DA" w:rsidP="00ED0E7A">
            <w:pPr>
              <w:jc w:val="center"/>
              <w:rPr>
                <w:rFonts w:cs="Simplified Arabic"/>
                <w:sz w:val="18"/>
                <w:szCs w:val="18"/>
                <w:rtl/>
              </w:rPr>
            </w:pPr>
          </w:p>
        </w:tc>
      </w:tr>
      <w:tr w:rsidR="00ED0E7A" w:rsidRPr="005E6A58" w:rsidTr="00296F60">
        <w:trPr>
          <w:trHeight w:hRule="exact" w:val="397"/>
          <w:jc w:val="center"/>
        </w:trPr>
        <w:tc>
          <w:tcPr>
            <w:tcW w:w="1824" w:type="dxa"/>
            <w:tcBorders>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علوم تربوية وإعداد معلمين</w:t>
            </w:r>
          </w:p>
        </w:tc>
        <w:tc>
          <w:tcPr>
            <w:tcW w:w="1007" w:type="dxa"/>
            <w:tcBorders>
              <w:top w:val="single" w:sz="4" w:space="0" w:color="auto"/>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45.2</w:t>
            </w:r>
          </w:p>
        </w:tc>
        <w:tc>
          <w:tcPr>
            <w:tcW w:w="1091" w:type="dxa"/>
            <w:tcBorders>
              <w:top w:val="single" w:sz="4" w:space="0" w:color="auto"/>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21.3</w:t>
            </w:r>
          </w:p>
        </w:tc>
        <w:tc>
          <w:tcPr>
            <w:tcW w:w="979" w:type="dxa"/>
            <w:tcBorders>
              <w:top w:val="single" w:sz="4" w:space="0" w:color="auto"/>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54.1</w:t>
            </w:r>
          </w:p>
        </w:tc>
        <w:tc>
          <w:tcPr>
            <w:tcW w:w="2179" w:type="dxa"/>
            <w:tcBorders>
              <w:left w:val="single" w:sz="4" w:space="0" w:color="auto"/>
              <w:bottom w:val="nil"/>
            </w:tcBorders>
          </w:tcPr>
          <w:p w:rsidR="00ED0E7A" w:rsidRPr="005E6A58" w:rsidRDefault="00ED0E7A" w:rsidP="00296F60">
            <w:pPr>
              <w:jc w:val="right"/>
              <w:rPr>
                <w:rFonts w:ascii="Arial" w:hAnsi="Arial" w:cs="Arial"/>
                <w:sz w:val="18"/>
                <w:szCs w:val="18"/>
              </w:rPr>
            </w:pPr>
            <w:r w:rsidRPr="005E6A58">
              <w:rPr>
                <w:rFonts w:ascii="Arial" w:hAnsi="Arial" w:cs="Arial"/>
                <w:sz w:val="18"/>
                <w:szCs w:val="18"/>
              </w:rPr>
              <w:t xml:space="preserve">Education Science and </w:t>
            </w:r>
            <w:r w:rsidR="00296F60">
              <w:rPr>
                <w:rFonts w:ascii="Arial" w:hAnsi="Arial" w:cs="Arial"/>
                <w:sz w:val="18"/>
                <w:szCs w:val="18"/>
              </w:rPr>
              <w:t>Teaching skills</w:t>
            </w:r>
            <w:r w:rsidR="00296F60" w:rsidRPr="005E6A58">
              <w:rPr>
                <w:rFonts w:ascii="Arial" w:hAnsi="Arial" w:cs="Arial"/>
                <w:sz w:val="18"/>
                <w:szCs w:val="18"/>
              </w:rPr>
              <w:t xml:space="preserve"> </w:t>
            </w:r>
            <w:r w:rsidRPr="005E6A58">
              <w:rPr>
                <w:rFonts w:ascii="Arial" w:hAnsi="Arial" w:cs="Arial"/>
                <w:sz w:val="18"/>
                <w:szCs w:val="18"/>
              </w:rPr>
              <w:t xml:space="preserve">Rehabilitation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علوم  إنسانية</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35.0</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18.0</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46.8</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Humanities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العلوم الاجتماعية والسلوكية</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36.4</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16.5</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58.2</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Social and Behavioral Science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الصحافة والإعلام</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39.4</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29.8</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76.9</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Mass media and Information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الأعمال التجارية والإدارية</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30.5</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20.1</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51.8</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Business and Administration </w:t>
            </w:r>
          </w:p>
        </w:tc>
      </w:tr>
      <w:tr w:rsidR="00ED0E7A" w:rsidRPr="005E6A58" w:rsidTr="00296F60">
        <w:trPr>
          <w:trHeight w:hRule="exact" w:val="231"/>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القانون</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18.2</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15.7</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34.6</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Law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العلوم الطبيعية</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30.9</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17.5</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40.3</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Natural Sciences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الرياضيات والإحصاء</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34.0</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15.3</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47.6</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Mathematics and Statistics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الحاسوب</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27.9</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20.8</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40.5</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Computer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الهندسة والمهن الهندسية</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25.0</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19.7</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49.5</w:t>
            </w:r>
          </w:p>
        </w:tc>
        <w:tc>
          <w:tcPr>
            <w:tcW w:w="2179" w:type="dxa"/>
            <w:tcBorders>
              <w:top w:val="nil"/>
              <w:left w:val="single" w:sz="4" w:space="0" w:color="auto"/>
              <w:bottom w:val="nil"/>
            </w:tcBorders>
            <w:vAlign w:val="center"/>
          </w:tcPr>
          <w:p w:rsidR="00ED0E7A" w:rsidRPr="005E6A58" w:rsidRDefault="00ED0E7A" w:rsidP="00296F60">
            <w:pPr>
              <w:ind w:firstLineChars="100" w:firstLine="180"/>
              <w:jc w:val="right"/>
              <w:rPr>
                <w:rFonts w:ascii="Arial" w:hAnsi="Arial" w:cs="Arial"/>
                <w:sz w:val="18"/>
                <w:szCs w:val="18"/>
              </w:rPr>
            </w:pPr>
            <w:r w:rsidRPr="005E6A58">
              <w:rPr>
                <w:rFonts w:ascii="Arial" w:hAnsi="Arial" w:cs="Arial"/>
                <w:sz w:val="18"/>
                <w:szCs w:val="18"/>
              </w:rPr>
              <w:t xml:space="preserve"> Engineering Occupations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العلوم المعمارية والبناء</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23.7</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19.0</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52.7</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Architectural and Construction</w:t>
            </w:r>
            <w:r w:rsidR="00296F60">
              <w:rPr>
                <w:rFonts w:ascii="Arial" w:hAnsi="Arial" w:cs="Arial"/>
                <w:sz w:val="18"/>
                <w:szCs w:val="18"/>
              </w:rPr>
              <w:t xml:space="preserve"> science</w:t>
            </w:r>
            <w:r w:rsidRPr="005E6A58">
              <w:rPr>
                <w:rFonts w:ascii="Arial" w:hAnsi="Arial" w:cs="Arial"/>
                <w:sz w:val="18"/>
                <w:szCs w:val="18"/>
              </w:rPr>
              <w:t xml:space="preserve"> </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الصحة</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22.4</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16.2</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32.3</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Health</w:t>
            </w:r>
          </w:p>
        </w:tc>
      </w:tr>
      <w:tr w:rsidR="00ED0E7A" w:rsidRPr="005E6A58" w:rsidTr="00296F60">
        <w:trPr>
          <w:trHeight w:hRule="exact" w:val="397"/>
          <w:jc w:val="center"/>
        </w:trPr>
        <w:tc>
          <w:tcPr>
            <w:tcW w:w="1824" w:type="dxa"/>
            <w:tcBorders>
              <w:top w:val="nil"/>
              <w:bottom w:val="nil"/>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الخدمات الشخصية</w:t>
            </w:r>
          </w:p>
        </w:tc>
        <w:tc>
          <w:tcPr>
            <w:tcW w:w="1007" w:type="dxa"/>
            <w:tcBorders>
              <w:top w:val="nil"/>
              <w:left w:val="single" w:sz="4" w:space="0" w:color="auto"/>
              <w:bottom w:val="nil"/>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19.0</w:t>
            </w:r>
          </w:p>
        </w:tc>
        <w:tc>
          <w:tcPr>
            <w:tcW w:w="1091" w:type="dxa"/>
            <w:tcBorders>
              <w:top w:val="nil"/>
              <w:left w:val="nil"/>
              <w:bottom w:val="nil"/>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15.4</w:t>
            </w:r>
          </w:p>
        </w:tc>
        <w:tc>
          <w:tcPr>
            <w:tcW w:w="979" w:type="dxa"/>
            <w:tcBorders>
              <w:top w:val="nil"/>
              <w:left w:val="nil"/>
              <w:bottom w:val="nil"/>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26.2</w:t>
            </w:r>
          </w:p>
        </w:tc>
        <w:tc>
          <w:tcPr>
            <w:tcW w:w="2179" w:type="dxa"/>
            <w:tcBorders>
              <w:top w:val="nil"/>
              <w:left w:val="single" w:sz="4" w:space="0" w:color="auto"/>
              <w:bottom w:val="nil"/>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 xml:space="preserve"> Personal Services</w:t>
            </w:r>
          </w:p>
        </w:tc>
      </w:tr>
      <w:tr w:rsidR="00ED0E7A" w:rsidRPr="005E6A58" w:rsidTr="00296F60">
        <w:trPr>
          <w:trHeight w:hRule="exact" w:val="397"/>
          <w:jc w:val="center"/>
        </w:trPr>
        <w:tc>
          <w:tcPr>
            <w:tcW w:w="1824" w:type="dxa"/>
            <w:tcBorders>
              <w:top w:val="nil"/>
              <w:bottom w:val="single" w:sz="4" w:space="0" w:color="auto"/>
              <w:right w:val="single" w:sz="4" w:space="0" w:color="auto"/>
            </w:tcBorders>
            <w:vAlign w:val="center"/>
          </w:tcPr>
          <w:p w:rsidR="00ED0E7A" w:rsidRPr="005E6A58" w:rsidRDefault="00ED0E7A" w:rsidP="007A0B1C">
            <w:pPr>
              <w:jc w:val="both"/>
              <w:rPr>
                <w:rFonts w:ascii="Simplified Arabic" w:hAnsi="Simplified Arabic" w:cs="Simplified Arabic"/>
                <w:sz w:val="18"/>
                <w:szCs w:val="18"/>
              </w:rPr>
            </w:pPr>
            <w:r w:rsidRPr="005E6A58">
              <w:rPr>
                <w:rFonts w:ascii="Simplified Arabic" w:hAnsi="Simplified Arabic" w:cs="Simplified Arabic"/>
                <w:sz w:val="18"/>
                <w:szCs w:val="18"/>
                <w:rtl/>
              </w:rPr>
              <w:t>باقي التخصصات</w:t>
            </w:r>
          </w:p>
        </w:tc>
        <w:tc>
          <w:tcPr>
            <w:tcW w:w="1007" w:type="dxa"/>
            <w:tcBorders>
              <w:top w:val="nil"/>
              <w:left w:val="single" w:sz="4" w:space="0" w:color="auto"/>
              <w:bottom w:val="single" w:sz="4" w:space="0" w:color="auto"/>
              <w:right w:val="nil"/>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27.9</w:t>
            </w:r>
          </w:p>
        </w:tc>
        <w:tc>
          <w:tcPr>
            <w:tcW w:w="1091" w:type="dxa"/>
            <w:tcBorders>
              <w:top w:val="nil"/>
              <w:left w:val="nil"/>
              <w:bottom w:val="single" w:sz="4" w:space="0" w:color="auto"/>
              <w:right w:val="nil"/>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13.5</w:t>
            </w:r>
          </w:p>
        </w:tc>
        <w:tc>
          <w:tcPr>
            <w:tcW w:w="979" w:type="dxa"/>
            <w:tcBorders>
              <w:top w:val="nil"/>
              <w:left w:val="nil"/>
              <w:bottom w:val="single" w:sz="4" w:space="0" w:color="auto"/>
              <w:right w:val="single" w:sz="4" w:space="0" w:color="auto"/>
            </w:tcBorders>
            <w:vAlign w:val="center"/>
          </w:tcPr>
          <w:p w:rsidR="00ED0E7A" w:rsidRPr="005E6A58" w:rsidRDefault="00ED0E7A" w:rsidP="00ED0E7A">
            <w:pPr>
              <w:bidi w:val="0"/>
              <w:ind w:firstLineChars="100" w:firstLine="180"/>
              <w:jc w:val="center"/>
              <w:rPr>
                <w:rFonts w:ascii="Arial" w:hAnsi="Arial" w:cs="Arial"/>
                <w:sz w:val="18"/>
                <w:szCs w:val="18"/>
              </w:rPr>
            </w:pPr>
            <w:r w:rsidRPr="005E6A58">
              <w:rPr>
                <w:rFonts w:ascii="Arial" w:hAnsi="Arial" w:cs="Arial"/>
                <w:sz w:val="18"/>
                <w:szCs w:val="18"/>
              </w:rPr>
              <w:t>47.7</w:t>
            </w:r>
          </w:p>
        </w:tc>
        <w:tc>
          <w:tcPr>
            <w:tcW w:w="2179" w:type="dxa"/>
            <w:tcBorders>
              <w:top w:val="nil"/>
              <w:left w:val="single" w:sz="4" w:space="0" w:color="auto"/>
              <w:bottom w:val="single" w:sz="4" w:space="0" w:color="auto"/>
            </w:tcBorders>
            <w:vAlign w:val="center"/>
          </w:tcPr>
          <w:p w:rsidR="00ED0E7A" w:rsidRPr="005E6A58" w:rsidRDefault="00ED0E7A" w:rsidP="006E0926">
            <w:pPr>
              <w:ind w:firstLineChars="100" w:firstLine="180"/>
              <w:jc w:val="right"/>
              <w:rPr>
                <w:rFonts w:ascii="Arial" w:hAnsi="Arial" w:cs="Arial"/>
                <w:sz w:val="18"/>
                <w:szCs w:val="18"/>
              </w:rPr>
            </w:pPr>
            <w:r w:rsidRPr="005E6A58">
              <w:rPr>
                <w:rFonts w:ascii="Arial" w:hAnsi="Arial" w:cs="Arial"/>
                <w:sz w:val="18"/>
                <w:szCs w:val="18"/>
              </w:rPr>
              <w:t>Other Specialization</w:t>
            </w:r>
            <w:r w:rsidR="00296F60">
              <w:rPr>
                <w:rFonts w:ascii="Arial" w:hAnsi="Arial" w:cs="Arial"/>
                <w:sz w:val="18"/>
                <w:szCs w:val="18"/>
              </w:rPr>
              <w:t>s</w:t>
            </w:r>
          </w:p>
        </w:tc>
      </w:tr>
      <w:tr w:rsidR="00ED0E7A" w:rsidRPr="005E6A58" w:rsidTr="00296F60">
        <w:trPr>
          <w:trHeight w:hRule="exact" w:val="249"/>
          <w:jc w:val="center"/>
        </w:trPr>
        <w:tc>
          <w:tcPr>
            <w:tcW w:w="1824" w:type="dxa"/>
            <w:tcBorders>
              <w:top w:val="single" w:sz="4" w:space="0" w:color="auto"/>
            </w:tcBorders>
            <w:vAlign w:val="center"/>
          </w:tcPr>
          <w:p w:rsidR="00ED0E7A" w:rsidRPr="005E6A58" w:rsidRDefault="00ED0E7A" w:rsidP="007A0B1C">
            <w:pPr>
              <w:ind w:firstLineChars="100" w:firstLine="181"/>
              <w:rPr>
                <w:rFonts w:ascii="Simplified Arabic" w:hAnsi="Simplified Arabic" w:cs="Simplified Arabic"/>
                <w:b/>
                <w:bCs/>
                <w:sz w:val="18"/>
                <w:szCs w:val="18"/>
                <w:rtl/>
              </w:rPr>
            </w:pPr>
            <w:r w:rsidRPr="005E6A58">
              <w:rPr>
                <w:rFonts w:ascii="Simplified Arabic" w:hAnsi="Simplified Arabic" w:cs="Simplified Arabic"/>
                <w:b/>
                <w:bCs/>
                <w:sz w:val="18"/>
                <w:szCs w:val="18"/>
                <w:rtl/>
              </w:rPr>
              <w:t>المجموع</w:t>
            </w:r>
          </w:p>
        </w:tc>
        <w:tc>
          <w:tcPr>
            <w:tcW w:w="1007" w:type="dxa"/>
            <w:tcBorders>
              <w:top w:val="single" w:sz="4" w:space="0" w:color="auto"/>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32.0</w:t>
            </w:r>
          </w:p>
        </w:tc>
        <w:tc>
          <w:tcPr>
            <w:tcW w:w="1091" w:type="dxa"/>
            <w:tcBorders>
              <w:top w:val="single" w:sz="4" w:space="0" w:color="auto"/>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18.8</w:t>
            </w:r>
          </w:p>
        </w:tc>
        <w:tc>
          <w:tcPr>
            <w:tcW w:w="979" w:type="dxa"/>
            <w:tcBorders>
              <w:top w:val="single" w:sz="4" w:space="0" w:color="auto"/>
            </w:tcBorders>
            <w:vAlign w:val="center"/>
          </w:tcPr>
          <w:p w:rsidR="00ED0E7A" w:rsidRPr="005E6A58" w:rsidRDefault="00ED0E7A" w:rsidP="00ED0E7A">
            <w:pPr>
              <w:bidi w:val="0"/>
              <w:ind w:firstLineChars="100" w:firstLine="181"/>
              <w:jc w:val="center"/>
              <w:rPr>
                <w:rFonts w:ascii="Arial" w:hAnsi="Arial" w:cs="Arial"/>
                <w:b/>
                <w:bCs/>
                <w:sz w:val="18"/>
                <w:szCs w:val="18"/>
              </w:rPr>
            </w:pPr>
            <w:r w:rsidRPr="005E6A58">
              <w:rPr>
                <w:rFonts w:ascii="Arial" w:hAnsi="Arial" w:cs="Arial"/>
                <w:b/>
                <w:bCs/>
                <w:sz w:val="18"/>
                <w:szCs w:val="18"/>
              </w:rPr>
              <w:t>49.1</w:t>
            </w:r>
          </w:p>
        </w:tc>
        <w:tc>
          <w:tcPr>
            <w:tcW w:w="2179" w:type="dxa"/>
            <w:tcBorders>
              <w:top w:val="single" w:sz="4" w:space="0" w:color="auto"/>
            </w:tcBorders>
            <w:vAlign w:val="center"/>
          </w:tcPr>
          <w:p w:rsidR="00ED0E7A" w:rsidRPr="005E6A58" w:rsidRDefault="00ED0E7A">
            <w:pPr>
              <w:bidi w:val="0"/>
              <w:ind w:firstLineChars="100" w:firstLine="181"/>
              <w:rPr>
                <w:rFonts w:ascii="Arial" w:hAnsi="Arial" w:cs="Arial"/>
                <w:b/>
                <w:bCs/>
                <w:sz w:val="18"/>
                <w:szCs w:val="18"/>
              </w:rPr>
            </w:pPr>
            <w:r w:rsidRPr="005E6A58">
              <w:rPr>
                <w:rFonts w:ascii="Arial" w:hAnsi="Arial" w:cs="Arial"/>
                <w:b/>
                <w:bCs/>
                <w:sz w:val="18"/>
                <w:szCs w:val="18"/>
              </w:rPr>
              <w:t>Total</w:t>
            </w:r>
          </w:p>
        </w:tc>
      </w:tr>
    </w:tbl>
    <w:p w:rsidR="00ED0E7A" w:rsidRPr="00ED0E7A" w:rsidRDefault="00ED0E7A" w:rsidP="00ED0E7A">
      <w:pPr>
        <w:ind w:left="-539" w:right="-426"/>
        <w:jc w:val="both"/>
        <w:rPr>
          <w:rFonts w:ascii="Simplified Arabic" w:hAnsi="Simplified Arabic" w:cs="Simplified Arabic"/>
          <w:sz w:val="2"/>
          <w:szCs w:val="2"/>
          <w:rtl/>
        </w:rPr>
      </w:pPr>
    </w:p>
    <w:p w:rsidR="00546417" w:rsidRDefault="00ED0E7A" w:rsidP="00546417">
      <w:pPr>
        <w:ind w:left="-397" w:right="-426"/>
        <w:jc w:val="both"/>
        <w:rPr>
          <w:rFonts w:cs="Simplified Arabic"/>
          <w:sz w:val="20"/>
          <w:szCs w:val="20"/>
          <w:rtl/>
        </w:rPr>
      </w:pPr>
      <w:r>
        <w:rPr>
          <w:rFonts w:ascii="Simplified Arabic" w:hAnsi="Simplified Arabic" w:cs="Simplified Arabic" w:hint="cs"/>
          <w:sz w:val="18"/>
          <w:szCs w:val="18"/>
          <w:rtl/>
        </w:rPr>
        <w:t>ال</w:t>
      </w:r>
      <w:r w:rsidRPr="005E6A58">
        <w:rPr>
          <w:rFonts w:ascii="Simplified Arabic" w:hAnsi="Simplified Arabic" w:cs="Simplified Arabic"/>
          <w:sz w:val="18"/>
          <w:szCs w:val="18"/>
          <w:rtl/>
        </w:rPr>
        <w:t xml:space="preserve">علوم </w:t>
      </w:r>
      <w:r>
        <w:rPr>
          <w:rFonts w:ascii="Simplified Arabic" w:hAnsi="Simplified Arabic" w:cs="Simplified Arabic" w:hint="cs"/>
          <w:sz w:val="18"/>
          <w:szCs w:val="18"/>
          <w:rtl/>
        </w:rPr>
        <w:t>ال</w:t>
      </w:r>
      <w:r w:rsidRPr="005E6A58">
        <w:rPr>
          <w:rFonts w:ascii="Simplified Arabic" w:hAnsi="Simplified Arabic" w:cs="Simplified Arabic"/>
          <w:sz w:val="18"/>
          <w:szCs w:val="18"/>
          <w:rtl/>
        </w:rPr>
        <w:t>تربوية وإعداد معلمين</w:t>
      </w:r>
      <w:r>
        <w:rPr>
          <w:rFonts w:cs="Simplified Arabic" w:hint="cs"/>
          <w:sz w:val="20"/>
          <w:szCs w:val="20"/>
          <w:rtl/>
        </w:rPr>
        <w:t xml:space="preserve"> </w:t>
      </w:r>
      <w:r w:rsidR="006E70FE">
        <w:rPr>
          <w:rFonts w:cs="Simplified Arabic" w:hint="cs"/>
          <w:sz w:val="20"/>
          <w:szCs w:val="20"/>
          <w:rtl/>
        </w:rPr>
        <w:t xml:space="preserve">هو </w:t>
      </w:r>
      <w:r w:rsidR="00EA3DAE" w:rsidRPr="005E6A58">
        <w:rPr>
          <w:rFonts w:cs="Simplified Arabic" w:hint="cs"/>
          <w:sz w:val="20"/>
          <w:szCs w:val="20"/>
          <w:rtl/>
        </w:rPr>
        <w:t>أكثر تخصص ترتفع فيه نسبة البطالة</w:t>
      </w:r>
      <w:r w:rsidR="00A325EB" w:rsidRPr="005E6A58">
        <w:rPr>
          <w:rFonts w:cs="Simplified Arabic" w:hint="cs"/>
          <w:sz w:val="20"/>
          <w:szCs w:val="20"/>
          <w:rtl/>
        </w:rPr>
        <w:t xml:space="preserve"> بين الاناث والذكور لتبلغ (</w:t>
      </w:r>
      <w:r>
        <w:rPr>
          <w:rFonts w:cs="Simplified Arabic" w:hint="cs"/>
          <w:sz w:val="20"/>
          <w:szCs w:val="20"/>
          <w:rtl/>
        </w:rPr>
        <w:t>54.1%</w:t>
      </w:r>
      <w:r w:rsidR="00A325EB" w:rsidRPr="005E6A58">
        <w:rPr>
          <w:rFonts w:cs="Simplified Arabic" w:hint="cs"/>
          <w:sz w:val="20"/>
          <w:szCs w:val="20"/>
          <w:rtl/>
        </w:rPr>
        <w:t>، و2</w:t>
      </w:r>
      <w:r>
        <w:rPr>
          <w:rFonts w:cs="Simplified Arabic" w:hint="cs"/>
          <w:sz w:val="20"/>
          <w:szCs w:val="20"/>
          <w:rtl/>
        </w:rPr>
        <w:t>1</w:t>
      </w:r>
      <w:r w:rsidR="00A325EB" w:rsidRPr="005E6A58">
        <w:rPr>
          <w:rFonts w:cs="Simplified Arabic" w:hint="cs"/>
          <w:sz w:val="20"/>
          <w:szCs w:val="20"/>
          <w:rtl/>
        </w:rPr>
        <w:t>.</w:t>
      </w:r>
      <w:r>
        <w:rPr>
          <w:rFonts w:cs="Simplified Arabic" w:hint="cs"/>
          <w:sz w:val="20"/>
          <w:szCs w:val="20"/>
          <w:rtl/>
        </w:rPr>
        <w:t>3</w:t>
      </w:r>
      <w:r w:rsidR="00A325EB" w:rsidRPr="005E6A58">
        <w:rPr>
          <w:rFonts w:cs="Simplified Arabic" w:hint="cs"/>
          <w:sz w:val="20"/>
          <w:szCs w:val="20"/>
          <w:rtl/>
        </w:rPr>
        <w:t>%) على التوالي</w:t>
      </w:r>
      <w:r>
        <w:rPr>
          <w:rFonts w:cs="Simplified Arabic" w:hint="cs"/>
          <w:sz w:val="20"/>
          <w:szCs w:val="20"/>
          <w:rtl/>
        </w:rPr>
        <w:t>،</w:t>
      </w:r>
      <w:r w:rsidR="00A325EB" w:rsidRPr="005E6A58">
        <w:rPr>
          <w:rFonts w:cs="Simplified Arabic" w:hint="cs"/>
          <w:sz w:val="20"/>
          <w:szCs w:val="20"/>
          <w:rtl/>
        </w:rPr>
        <w:t xml:space="preserve"> </w:t>
      </w:r>
      <w:r>
        <w:rPr>
          <w:rFonts w:cs="Simplified Arabic" w:hint="cs"/>
          <w:sz w:val="20"/>
          <w:szCs w:val="20"/>
          <w:rtl/>
        </w:rPr>
        <w:t>يليه تخصص الصحافة والإعلام</w:t>
      </w:r>
      <w:r w:rsidRPr="00ED0E7A">
        <w:rPr>
          <w:rFonts w:cs="Simplified Arabic" w:hint="cs"/>
          <w:sz w:val="20"/>
          <w:szCs w:val="20"/>
          <w:rtl/>
        </w:rPr>
        <w:t xml:space="preserve"> </w:t>
      </w:r>
      <w:r w:rsidRPr="005E6A58">
        <w:rPr>
          <w:rFonts w:cs="Simplified Arabic" w:hint="cs"/>
          <w:sz w:val="20"/>
          <w:szCs w:val="20"/>
          <w:rtl/>
        </w:rPr>
        <w:t>لتبلغ (</w:t>
      </w:r>
      <w:r>
        <w:rPr>
          <w:rFonts w:cs="Simplified Arabic" w:hint="cs"/>
          <w:sz w:val="20"/>
          <w:szCs w:val="20"/>
          <w:rtl/>
        </w:rPr>
        <w:t>76.9</w:t>
      </w:r>
      <w:r w:rsidR="00546417">
        <w:rPr>
          <w:rFonts w:cs="Simplified Arabic" w:hint="cs"/>
          <w:sz w:val="20"/>
          <w:szCs w:val="20"/>
          <w:rtl/>
        </w:rPr>
        <w:t>%</w:t>
      </w:r>
      <w:r w:rsidRPr="005E6A58">
        <w:rPr>
          <w:rFonts w:cs="Simplified Arabic" w:hint="cs"/>
          <w:sz w:val="20"/>
          <w:szCs w:val="20"/>
          <w:rtl/>
        </w:rPr>
        <w:t>، و</w:t>
      </w:r>
      <w:r>
        <w:rPr>
          <w:rFonts w:cs="Simplified Arabic" w:hint="cs"/>
          <w:sz w:val="20"/>
          <w:szCs w:val="20"/>
          <w:rtl/>
        </w:rPr>
        <w:t>29.8</w:t>
      </w:r>
      <w:r w:rsidRPr="005E6A58">
        <w:rPr>
          <w:rFonts w:cs="Simplified Arabic" w:hint="cs"/>
          <w:sz w:val="20"/>
          <w:szCs w:val="20"/>
          <w:rtl/>
        </w:rPr>
        <w:t>%) على التوالي</w:t>
      </w:r>
      <w:r w:rsidR="00546417">
        <w:rPr>
          <w:rFonts w:cs="Simplified Arabic" w:hint="cs"/>
          <w:sz w:val="20"/>
          <w:szCs w:val="20"/>
          <w:rtl/>
        </w:rPr>
        <w:t>.</w:t>
      </w:r>
    </w:p>
    <w:p w:rsidR="00546417" w:rsidRPr="00546417" w:rsidRDefault="00546417" w:rsidP="00546417">
      <w:pPr>
        <w:ind w:left="-397" w:right="-426"/>
        <w:jc w:val="both"/>
        <w:rPr>
          <w:rFonts w:cs="Simplified Arabic"/>
          <w:sz w:val="14"/>
          <w:szCs w:val="14"/>
          <w:rtl/>
        </w:rPr>
      </w:pPr>
    </w:p>
    <w:p w:rsidR="00A325EB" w:rsidRPr="00ED0E7A" w:rsidRDefault="00ED0E7A" w:rsidP="00296F60">
      <w:pPr>
        <w:bidi w:val="0"/>
        <w:ind w:left="-397" w:right="-284"/>
        <w:jc w:val="both"/>
        <w:rPr>
          <w:rFonts w:cs="Simplified Arabic"/>
          <w:sz w:val="20"/>
          <w:szCs w:val="20"/>
          <w:lang w:val="en-IE"/>
        </w:rPr>
      </w:pPr>
      <w:r w:rsidRPr="00ED0E7A">
        <w:rPr>
          <w:rFonts w:cs="Simplified Arabic"/>
          <w:sz w:val="20"/>
          <w:szCs w:val="20"/>
        </w:rPr>
        <w:t xml:space="preserve">Education Science and </w:t>
      </w:r>
      <w:r w:rsidR="00296F60" w:rsidRPr="00ED0E7A">
        <w:rPr>
          <w:rFonts w:cs="Simplified Arabic"/>
          <w:sz w:val="20"/>
          <w:szCs w:val="20"/>
        </w:rPr>
        <w:t>Teach</w:t>
      </w:r>
      <w:r w:rsidR="00296F60">
        <w:rPr>
          <w:rFonts w:cs="Simplified Arabic"/>
          <w:sz w:val="20"/>
          <w:szCs w:val="20"/>
        </w:rPr>
        <w:t>ing skills</w:t>
      </w:r>
      <w:r w:rsidR="00296F60" w:rsidRPr="005E6A58">
        <w:rPr>
          <w:rFonts w:ascii="Arial" w:hAnsi="Arial" w:cs="Arial"/>
          <w:sz w:val="18"/>
          <w:szCs w:val="18"/>
        </w:rPr>
        <w:t xml:space="preserve"> </w:t>
      </w:r>
      <w:r w:rsidR="00296F60">
        <w:rPr>
          <w:rFonts w:cs="Simplified Arabic"/>
          <w:sz w:val="20"/>
          <w:szCs w:val="20"/>
        </w:rPr>
        <w:t>specialization</w:t>
      </w:r>
      <w:r w:rsidR="00296F60" w:rsidRPr="005E6A58">
        <w:rPr>
          <w:rFonts w:cs="Simplified Arabic"/>
          <w:sz w:val="20"/>
          <w:szCs w:val="20"/>
        </w:rPr>
        <w:t xml:space="preserve"> </w:t>
      </w:r>
      <w:r w:rsidR="00296F60">
        <w:rPr>
          <w:rFonts w:cs="Simplified Arabic"/>
          <w:sz w:val="20"/>
          <w:szCs w:val="20"/>
        </w:rPr>
        <w:t xml:space="preserve">got </w:t>
      </w:r>
      <w:r w:rsidR="00D90FAA">
        <w:rPr>
          <w:rFonts w:cs="Simplified Arabic"/>
          <w:sz w:val="20"/>
          <w:szCs w:val="20"/>
        </w:rPr>
        <w:t xml:space="preserve">the highest </w:t>
      </w:r>
      <w:r w:rsidR="006E70FE" w:rsidRPr="005E6A58">
        <w:rPr>
          <w:rFonts w:cs="Simplified Arabic"/>
          <w:sz w:val="20"/>
          <w:szCs w:val="20"/>
        </w:rPr>
        <w:t xml:space="preserve">unemployment rate </w:t>
      </w:r>
      <w:r w:rsidR="00296F60">
        <w:rPr>
          <w:rFonts w:cs="Simplified Arabic"/>
          <w:sz w:val="20"/>
          <w:szCs w:val="20"/>
        </w:rPr>
        <w:t>among</w:t>
      </w:r>
      <w:r w:rsidR="00296F60" w:rsidRPr="005E6A58">
        <w:rPr>
          <w:rFonts w:cs="Simplified Arabic"/>
          <w:sz w:val="20"/>
          <w:szCs w:val="20"/>
        </w:rPr>
        <w:t xml:space="preserve"> </w:t>
      </w:r>
      <w:r w:rsidR="00A325EB" w:rsidRPr="005E6A58">
        <w:rPr>
          <w:rFonts w:cs="Simplified Arabic"/>
          <w:sz w:val="20"/>
          <w:szCs w:val="20"/>
        </w:rPr>
        <w:t>male</w:t>
      </w:r>
      <w:r w:rsidR="00296F60">
        <w:rPr>
          <w:rFonts w:cs="Simplified Arabic"/>
          <w:sz w:val="20"/>
          <w:szCs w:val="20"/>
        </w:rPr>
        <w:t>s</w:t>
      </w:r>
      <w:r w:rsidR="00A325EB" w:rsidRPr="005E6A58">
        <w:rPr>
          <w:rFonts w:cs="Simplified Arabic"/>
          <w:sz w:val="20"/>
          <w:szCs w:val="20"/>
        </w:rPr>
        <w:t xml:space="preserve"> and</w:t>
      </w:r>
      <w:r w:rsidR="006E70FE">
        <w:rPr>
          <w:rFonts w:cs="Simplified Arabic"/>
          <w:sz w:val="20"/>
          <w:szCs w:val="20"/>
        </w:rPr>
        <w:t xml:space="preserve"> female</w:t>
      </w:r>
      <w:r w:rsidR="00296F60">
        <w:rPr>
          <w:rFonts w:cs="Simplified Arabic"/>
          <w:sz w:val="20"/>
          <w:szCs w:val="20"/>
        </w:rPr>
        <w:t>s</w:t>
      </w:r>
      <w:r w:rsidR="006E70FE">
        <w:rPr>
          <w:rFonts w:cs="Simplified Arabic"/>
          <w:sz w:val="20"/>
          <w:szCs w:val="20"/>
        </w:rPr>
        <w:t xml:space="preserve"> </w:t>
      </w:r>
      <w:r>
        <w:rPr>
          <w:rFonts w:cs="Simplified Arabic"/>
          <w:sz w:val="20"/>
          <w:szCs w:val="20"/>
        </w:rPr>
        <w:t>(54</w:t>
      </w:r>
      <w:r w:rsidR="00D90FAA">
        <w:rPr>
          <w:rFonts w:cs="Simplified Arabic"/>
          <w:sz w:val="20"/>
          <w:szCs w:val="20"/>
        </w:rPr>
        <w:t>.</w:t>
      </w:r>
      <w:r>
        <w:rPr>
          <w:rFonts w:cs="Simplified Arabic"/>
          <w:sz w:val="20"/>
          <w:szCs w:val="20"/>
        </w:rPr>
        <w:t>1</w:t>
      </w:r>
      <w:r w:rsidR="00546417">
        <w:rPr>
          <w:rFonts w:cs="Simplified Arabic"/>
          <w:sz w:val="20"/>
          <w:szCs w:val="20"/>
        </w:rPr>
        <w:t xml:space="preserve"> percent</w:t>
      </w:r>
      <w:r w:rsidR="006E70FE">
        <w:rPr>
          <w:rFonts w:cs="Simplified Arabic"/>
          <w:sz w:val="20"/>
          <w:szCs w:val="20"/>
        </w:rPr>
        <w:t xml:space="preserve">, </w:t>
      </w:r>
      <w:r>
        <w:rPr>
          <w:rFonts w:cs="Simplified Arabic"/>
          <w:sz w:val="20"/>
          <w:szCs w:val="20"/>
        </w:rPr>
        <w:t>21</w:t>
      </w:r>
      <w:r w:rsidR="006E70FE">
        <w:rPr>
          <w:rFonts w:cs="Simplified Arabic"/>
          <w:sz w:val="20"/>
          <w:szCs w:val="20"/>
        </w:rPr>
        <w:t>.</w:t>
      </w:r>
      <w:r>
        <w:rPr>
          <w:rFonts w:cs="Simplified Arabic"/>
          <w:sz w:val="20"/>
          <w:szCs w:val="20"/>
        </w:rPr>
        <w:t>3</w:t>
      </w:r>
      <w:r w:rsidR="00D90FAA" w:rsidRPr="00D90FAA">
        <w:rPr>
          <w:rFonts w:cs="Simplified Arabic"/>
          <w:sz w:val="20"/>
          <w:szCs w:val="20"/>
        </w:rPr>
        <w:t xml:space="preserve"> </w:t>
      </w:r>
      <w:r w:rsidR="00D90FAA">
        <w:rPr>
          <w:rFonts w:cs="Simplified Arabic"/>
          <w:sz w:val="20"/>
          <w:szCs w:val="20"/>
        </w:rPr>
        <w:t>percent</w:t>
      </w:r>
      <w:r>
        <w:rPr>
          <w:rFonts w:cs="Simplified Arabic"/>
          <w:sz w:val="20"/>
          <w:szCs w:val="20"/>
        </w:rPr>
        <w:t>)</w:t>
      </w:r>
      <w:r w:rsidR="00A325EB" w:rsidRPr="005E6A58">
        <w:rPr>
          <w:rFonts w:cs="Simplified Arabic"/>
          <w:sz w:val="20"/>
          <w:szCs w:val="20"/>
        </w:rPr>
        <w:t xml:space="preserve"> respectively</w:t>
      </w:r>
      <w:r>
        <w:rPr>
          <w:rFonts w:cs="Simplified Arabic"/>
          <w:sz w:val="20"/>
          <w:szCs w:val="20"/>
          <w:lang w:val="en-IE"/>
        </w:rPr>
        <w:t>,</w:t>
      </w:r>
      <w:r w:rsidRPr="00ED0E7A">
        <w:t xml:space="preserve"> </w:t>
      </w:r>
      <w:r w:rsidR="00296F60">
        <w:rPr>
          <w:rFonts w:cs="Simplified Arabic"/>
          <w:sz w:val="20"/>
          <w:szCs w:val="20"/>
          <w:lang w:val="en-IE"/>
        </w:rPr>
        <w:t>f</w:t>
      </w:r>
      <w:r w:rsidR="00296F60" w:rsidRPr="00ED0E7A">
        <w:rPr>
          <w:rFonts w:cs="Simplified Arabic"/>
          <w:sz w:val="20"/>
          <w:szCs w:val="20"/>
          <w:lang w:val="en-IE"/>
        </w:rPr>
        <w:t xml:space="preserve">ollowed </w:t>
      </w:r>
      <w:r w:rsidRPr="00ED0E7A">
        <w:rPr>
          <w:rFonts w:cs="Simplified Arabic"/>
          <w:sz w:val="20"/>
          <w:szCs w:val="20"/>
          <w:lang w:val="en-IE"/>
        </w:rPr>
        <w:t xml:space="preserve">by the </w:t>
      </w:r>
      <w:r w:rsidR="00296F60">
        <w:rPr>
          <w:rFonts w:cs="Simplified Arabic"/>
          <w:sz w:val="20"/>
          <w:szCs w:val="20"/>
          <w:lang w:val="en-IE"/>
        </w:rPr>
        <w:t>M</w:t>
      </w:r>
      <w:r w:rsidR="00296F60" w:rsidRPr="00ED0E7A">
        <w:rPr>
          <w:rFonts w:cs="Simplified Arabic"/>
          <w:sz w:val="20"/>
          <w:szCs w:val="20"/>
          <w:lang w:val="en-IE"/>
        </w:rPr>
        <w:t xml:space="preserve">ass </w:t>
      </w:r>
      <w:r w:rsidR="00296F60">
        <w:rPr>
          <w:rFonts w:cs="Simplified Arabic"/>
          <w:sz w:val="20"/>
          <w:szCs w:val="20"/>
          <w:lang w:val="en-IE"/>
        </w:rPr>
        <w:t>M</w:t>
      </w:r>
      <w:r w:rsidR="00296F60" w:rsidRPr="00ED0E7A">
        <w:rPr>
          <w:rFonts w:cs="Simplified Arabic"/>
          <w:sz w:val="20"/>
          <w:szCs w:val="20"/>
          <w:lang w:val="en-IE"/>
        </w:rPr>
        <w:t xml:space="preserve">edia </w:t>
      </w:r>
      <w:r w:rsidRPr="00ED0E7A">
        <w:rPr>
          <w:rFonts w:cs="Simplified Arabic"/>
          <w:sz w:val="20"/>
          <w:szCs w:val="20"/>
          <w:lang w:val="en-IE"/>
        </w:rPr>
        <w:t>and Information</w:t>
      </w:r>
      <w:r w:rsidRPr="005E6A58">
        <w:rPr>
          <w:rFonts w:ascii="Arial" w:hAnsi="Arial" w:cs="Arial"/>
          <w:sz w:val="18"/>
          <w:szCs w:val="18"/>
        </w:rPr>
        <w:t xml:space="preserve"> </w:t>
      </w:r>
      <w:r w:rsidR="00296F60">
        <w:rPr>
          <w:rFonts w:cs="Simplified Arabic"/>
          <w:sz w:val="20"/>
          <w:szCs w:val="20"/>
        </w:rPr>
        <w:t>specializations with</w:t>
      </w:r>
      <w:r w:rsidR="00296F60" w:rsidRPr="005E6A58">
        <w:rPr>
          <w:rFonts w:cs="Simplified Arabic"/>
          <w:sz w:val="20"/>
          <w:szCs w:val="20"/>
        </w:rPr>
        <w:t xml:space="preserve"> </w:t>
      </w:r>
      <w:r w:rsidRPr="00ED0E7A">
        <w:rPr>
          <w:rFonts w:cs="Simplified Arabic"/>
          <w:sz w:val="20"/>
          <w:szCs w:val="20"/>
          <w:lang w:val="en-IE"/>
        </w:rPr>
        <w:t>(76.9</w:t>
      </w:r>
      <w:r w:rsidRPr="00ED0E7A">
        <w:rPr>
          <w:rFonts w:cs="Simplified Arabic"/>
          <w:sz w:val="20"/>
          <w:szCs w:val="20"/>
        </w:rPr>
        <w:t xml:space="preserve"> </w:t>
      </w:r>
      <w:r>
        <w:rPr>
          <w:rFonts w:cs="Simplified Arabic"/>
          <w:sz w:val="20"/>
          <w:szCs w:val="20"/>
        </w:rPr>
        <w:t>percent</w:t>
      </w:r>
      <w:r w:rsidRPr="00ED0E7A">
        <w:rPr>
          <w:rFonts w:cs="Simplified Arabic"/>
          <w:sz w:val="20"/>
          <w:szCs w:val="20"/>
          <w:lang w:val="en-IE"/>
        </w:rPr>
        <w:t>, 29.8</w:t>
      </w:r>
      <w:r w:rsidRPr="00ED0E7A">
        <w:rPr>
          <w:rFonts w:cs="Simplified Arabic"/>
          <w:sz w:val="20"/>
          <w:szCs w:val="20"/>
        </w:rPr>
        <w:t xml:space="preserve"> </w:t>
      </w:r>
      <w:r>
        <w:rPr>
          <w:rFonts w:cs="Simplified Arabic"/>
          <w:sz w:val="20"/>
          <w:szCs w:val="20"/>
        </w:rPr>
        <w:t>percent</w:t>
      </w:r>
      <w:r w:rsidRPr="00ED0E7A">
        <w:rPr>
          <w:rFonts w:cs="Simplified Arabic"/>
          <w:sz w:val="20"/>
          <w:szCs w:val="20"/>
          <w:lang w:val="en-IE"/>
        </w:rPr>
        <w:t>) respectively.</w:t>
      </w:r>
    </w:p>
    <w:p w:rsidR="00223DC3" w:rsidRPr="005E6A58" w:rsidRDefault="0025379D" w:rsidP="005E6A58">
      <w:pPr>
        <w:ind w:left="-68"/>
        <w:jc w:val="center"/>
        <w:rPr>
          <w:rFonts w:cs="Simplified Arabic"/>
          <w:b/>
          <w:bCs/>
          <w:sz w:val="20"/>
          <w:szCs w:val="20"/>
          <w:rtl/>
        </w:rPr>
      </w:pPr>
      <w:r w:rsidRPr="005E6A58">
        <w:rPr>
          <w:rFonts w:cs="Simplified Arabic" w:hint="cs"/>
          <w:b/>
          <w:bCs/>
          <w:sz w:val="20"/>
          <w:szCs w:val="20"/>
          <w:rtl/>
          <w:lang w:bidi="ar-JO"/>
        </w:rPr>
        <w:lastRenderedPageBreak/>
        <w:t xml:space="preserve">جدول </w:t>
      </w:r>
      <w:r w:rsidR="00827C2D" w:rsidRPr="005E6A58">
        <w:rPr>
          <w:rFonts w:cs="Simplified Arabic"/>
          <w:b/>
          <w:bCs/>
          <w:sz w:val="20"/>
          <w:szCs w:val="20"/>
          <w:lang w:bidi="ar-JO"/>
        </w:rPr>
        <w:t>)</w:t>
      </w:r>
      <w:r w:rsidR="005E6A58">
        <w:rPr>
          <w:rFonts w:cs="Simplified Arabic" w:hint="cs"/>
          <w:b/>
          <w:bCs/>
          <w:sz w:val="20"/>
          <w:szCs w:val="20"/>
          <w:rtl/>
          <w:lang w:bidi="ar-JO"/>
        </w:rPr>
        <w:t>13</w:t>
      </w:r>
      <w:r w:rsidR="0026400F" w:rsidRPr="005E6A58">
        <w:rPr>
          <w:rFonts w:cs="Simplified Arabic"/>
          <w:b/>
          <w:bCs/>
          <w:sz w:val="20"/>
          <w:szCs w:val="20"/>
          <w:lang w:bidi="ar-JO"/>
        </w:rPr>
        <w:t>:</w:t>
      </w:r>
      <w:r w:rsidR="00827C2D" w:rsidRPr="005E6A58">
        <w:rPr>
          <w:rFonts w:cs="Simplified Arabic"/>
          <w:b/>
          <w:bCs/>
          <w:sz w:val="20"/>
          <w:szCs w:val="20"/>
          <w:lang w:bidi="ar-JO"/>
        </w:rPr>
        <w:t>(</w:t>
      </w:r>
      <w:r w:rsidR="000F0E54" w:rsidRPr="005E6A58">
        <w:rPr>
          <w:rFonts w:cs="Simplified Arabic" w:hint="cs"/>
          <w:b/>
          <w:bCs/>
          <w:sz w:val="20"/>
          <w:szCs w:val="20"/>
          <w:rtl/>
          <w:lang w:bidi="ar-JO"/>
        </w:rPr>
        <w:t xml:space="preserve"> </w:t>
      </w:r>
      <w:r w:rsidR="0026400F" w:rsidRPr="005E6A58">
        <w:rPr>
          <w:rFonts w:cs="Simplified Arabic" w:hint="cs"/>
          <w:b/>
          <w:bCs/>
          <w:sz w:val="20"/>
          <w:szCs w:val="20"/>
          <w:rtl/>
        </w:rPr>
        <w:t>ا</w:t>
      </w:r>
      <w:r w:rsidR="00223DC3" w:rsidRPr="005E6A58">
        <w:rPr>
          <w:rFonts w:cs="Simplified Arabic" w:hint="cs"/>
          <w:b/>
          <w:bCs/>
          <w:sz w:val="20"/>
          <w:szCs w:val="20"/>
          <w:rtl/>
        </w:rPr>
        <w:t>لنساء</w:t>
      </w:r>
      <w:r w:rsidR="00F66949" w:rsidRPr="005E6A58">
        <w:rPr>
          <w:rFonts w:cs="Simplified Arabic" w:hint="cs"/>
          <w:b/>
          <w:bCs/>
          <w:sz w:val="20"/>
          <w:szCs w:val="20"/>
          <w:rtl/>
        </w:rPr>
        <w:t xml:space="preserve"> العاملات</w:t>
      </w:r>
      <w:r w:rsidR="00223DC3" w:rsidRPr="005E6A58">
        <w:rPr>
          <w:rFonts w:cs="Simplified Arabic" w:hint="cs"/>
          <w:b/>
          <w:bCs/>
          <w:sz w:val="20"/>
          <w:szCs w:val="20"/>
          <w:rtl/>
        </w:rPr>
        <w:t xml:space="preserve"> في القطاع الزراعي</w:t>
      </w:r>
      <w:r w:rsidR="00436965" w:rsidRPr="005E6A58">
        <w:rPr>
          <w:rFonts w:cs="Simplified Arabic" w:hint="cs"/>
          <w:b/>
          <w:bCs/>
          <w:sz w:val="20"/>
          <w:szCs w:val="20"/>
          <w:rtl/>
        </w:rPr>
        <w:t xml:space="preserve"> من مجموع العاملين</w:t>
      </w:r>
      <w:r w:rsidR="00ED47A4" w:rsidRPr="005E6A58">
        <w:rPr>
          <w:rFonts w:cs="Simplified Arabic" w:hint="cs"/>
          <w:b/>
          <w:bCs/>
          <w:sz w:val="20"/>
          <w:szCs w:val="20"/>
          <w:rtl/>
        </w:rPr>
        <w:t xml:space="preserve"> في</w:t>
      </w:r>
      <w:r w:rsidR="003E038D" w:rsidRPr="005E6A58">
        <w:rPr>
          <w:rFonts w:cs="Simplified Arabic"/>
          <w:b/>
          <w:bCs/>
          <w:sz w:val="20"/>
          <w:szCs w:val="20"/>
        </w:rPr>
        <w:t xml:space="preserve"> </w:t>
      </w:r>
      <w:r w:rsidR="00ED47A4" w:rsidRPr="005E6A58">
        <w:rPr>
          <w:rFonts w:cs="Simplified Arabic" w:hint="cs"/>
          <w:b/>
          <w:bCs/>
          <w:sz w:val="20"/>
          <w:szCs w:val="20"/>
          <w:rtl/>
        </w:rPr>
        <w:t>القطاع الزراعي</w:t>
      </w:r>
      <w:r w:rsidR="008A20A4" w:rsidRPr="005E6A58">
        <w:rPr>
          <w:rFonts w:cs="Simplified Arabic" w:hint="cs"/>
          <w:b/>
          <w:bCs/>
          <w:sz w:val="20"/>
          <w:szCs w:val="20"/>
          <w:rtl/>
        </w:rPr>
        <w:t xml:space="preserve"> </w:t>
      </w:r>
      <w:r w:rsidR="00223DC3" w:rsidRPr="005E6A58">
        <w:rPr>
          <w:rFonts w:cs="Simplified Arabic" w:hint="cs"/>
          <w:b/>
          <w:bCs/>
          <w:sz w:val="20"/>
          <w:szCs w:val="20"/>
          <w:rtl/>
        </w:rPr>
        <w:t>حسب المنطقة</w:t>
      </w:r>
      <w:r w:rsidR="005A3EBE" w:rsidRPr="005E6A58">
        <w:rPr>
          <w:rFonts w:cs="Simplified Arabic" w:hint="cs"/>
          <w:b/>
          <w:bCs/>
          <w:sz w:val="20"/>
          <w:szCs w:val="20"/>
          <w:rtl/>
        </w:rPr>
        <w:t>،</w:t>
      </w:r>
      <w:r w:rsidR="00223DC3" w:rsidRPr="005E6A58">
        <w:rPr>
          <w:rFonts w:cs="Simplified Arabic" w:hint="cs"/>
          <w:b/>
          <w:bCs/>
          <w:sz w:val="20"/>
          <w:szCs w:val="20"/>
          <w:rtl/>
        </w:rPr>
        <w:t xml:space="preserve"> </w:t>
      </w:r>
      <w:r w:rsidR="00223DC3" w:rsidRPr="005E6A58">
        <w:rPr>
          <w:rFonts w:cs="Simplified Arabic"/>
          <w:b/>
          <w:bCs/>
          <w:sz w:val="20"/>
          <w:szCs w:val="20"/>
        </w:rPr>
        <w:t>2000</w:t>
      </w:r>
      <w:r w:rsidR="00223DC3" w:rsidRPr="005E6A58">
        <w:rPr>
          <w:rFonts w:cs="Simplified Arabic" w:hint="cs"/>
          <w:b/>
          <w:bCs/>
          <w:sz w:val="20"/>
          <w:szCs w:val="20"/>
          <w:rtl/>
        </w:rPr>
        <w:t>-</w:t>
      </w:r>
      <w:r w:rsidR="00223DC3" w:rsidRPr="005E6A58">
        <w:rPr>
          <w:rFonts w:cs="Simplified Arabic"/>
          <w:b/>
          <w:bCs/>
          <w:sz w:val="20"/>
          <w:szCs w:val="20"/>
        </w:rPr>
        <w:t xml:space="preserve"> </w:t>
      </w:r>
      <w:r w:rsidR="000A5B2F" w:rsidRPr="005E6A58">
        <w:rPr>
          <w:rFonts w:cs="Simplified Arabic" w:hint="cs"/>
          <w:b/>
          <w:bCs/>
          <w:sz w:val="20"/>
          <w:szCs w:val="20"/>
          <w:rtl/>
        </w:rPr>
        <w:t>2015</w:t>
      </w:r>
      <w:r w:rsidR="0026400F" w:rsidRPr="005E6A58">
        <w:rPr>
          <w:rFonts w:cs="Simplified Arabic"/>
          <w:b/>
          <w:bCs/>
          <w:sz w:val="20"/>
          <w:szCs w:val="20"/>
        </w:rPr>
        <w:t xml:space="preserve"> </w:t>
      </w:r>
      <w:r w:rsidR="0026400F" w:rsidRPr="005E6A58">
        <w:rPr>
          <w:rFonts w:cs="Simplified Arabic" w:hint="cs"/>
          <w:b/>
          <w:bCs/>
          <w:sz w:val="20"/>
          <w:szCs w:val="20"/>
          <w:rtl/>
        </w:rPr>
        <w:t xml:space="preserve"> (نسبة مئوية)</w:t>
      </w:r>
    </w:p>
    <w:p w:rsidR="006D535A" w:rsidRDefault="006D535A" w:rsidP="00D20AAD">
      <w:pPr>
        <w:pStyle w:val="Heading3"/>
        <w:bidi w:val="0"/>
        <w:ind w:left="-142" w:right="-113"/>
        <w:rPr>
          <w:rFonts w:ascii="Arial" w:hAnsi="Arial" w:cs="Arial"/>
          <w:b/>
          <w:bCs/>
          <w:sz w:val="20"/>
          <w:szCs w:val="20"/>
        </w:rPr>
      </w:pPr>
      <w:r w:rsidRPr="005E6A58">
        <w:rPr>
          <w:rFonts w:ascii="Arial" w:hAnsi="Arial" w:cs="Arial"/>
          <w:b/>
          <w:bCs/>
          <w:sz w:val="20"/>
          <w:szCs w:val="20"/>
        </w:rPr>
        <w:t>Tab</w:t>
      </w:r>
      <w:r w:rsidR="003F2799" w:rsidRPr="005E6A58">
        <w:rPr>
          <w:rFonts w:ascii="Arial" w:hAnsi="Arial" w:cs="Arial"/>
          <w:b/>
          <w:bCs/>
          <w:sz w:val="20"/>
          <w:szCs w:val="20"/>
        </w:rPr>
        <w:t>le</w:t>
      </w:r>
      <w:r w:rsidR="000B2B47" w:rsidRPr="005E6A58">
        <w:rPr>
          <w:rFonts w:ascii="Arial" w:hAnsi="Arial" w:cs="Arial"/>
          <w:b/>
          <w:bCs/>
          <w:sz w:val="20"/>
          <w:szCs w:val="20"/>
        </w:rPr>
        <w:t xml:space="preserve"> </w:t>
      </w:r>
      <w:r w:rsidR="00827C2D" w:rsidRPr="005E6A58">
        <w:rPr>
          <w:rFonts w:ascii="Arial" w:hAnsi="Arial" w:cs="Arial"/>
          <w:b/>
          <w:bCs/>
          <w:sz w:val="20"/>
          <w:szCs w:val="20"/>
        </w:rPr>
        <w:t>(</w:t>
      </w:r>
      <w:r w:rsidR="005E6A58">
        <w:rPr>
          <w:rFonts w:ascii="Arial" w:hAnsi="Arial" w:cs="Arial"/>
          <w:b/>
          <w:bCs/>
          <w:sz w:val="20"/>
          <w:szCs w:val="20"/>
        </w:rPr>
        <w:t>13</w:t>
      </w:r>
      <w:r w:rsidR="00827C2D" w:rsidRPr="005E6A58">
        <w:rPr>
          <w:rFonts w:ascii="Arial" w:hAnsi="Arial" w:cs="Arial"/>
          <w:b/>
          <w:bCs/>
          <w:sz w:val="20"/>
          <w:szCs w:val="20"/>
        </w:rPr>
        <w:t>)</w:t>
      </w:r>
      <w:r w:rsidRPr="005E6A58">
        <w:rPr>
          <w:rFonts w:ascii="Arial" w:hAnsi="Arial" w:cs="Arial"/>
          <w:b/>
          <w:bCs/>
          <w:sz w:val="20"/>
          <w:szCs w:val="20"/>
        </w:rPr>
        <w:t>:</w:t>
      </w:r>
      <w:r w:rsidR="00ED47A4" w:rsidRPr="005E6A58">
        <w:rPr>
          <w:rFonts w:ascii="Arial" w:hAnsi="Arial" w:cs="Arial"/>
          <w:b/>
          <w:bCs/>
          <w:sz w:val="20"/>
          <w:szCs w:val="20"/>
        </w:rPr>
        <w:t xml:space="preserve"> </w:t>
      </w:r>
      <w:r w:rsidR="00BD2407" w:rsidRPr="005E6A58">
        <w:rPr>
          <w:rFonts w:ascii="Arial" w:hAnsi="Arial" w:cs="Arial"/>
          <w:b/>
          <w:bCs/>
          <w:sz w:val="20"/>
          <w:szCs w:val="20"/>
        </w:rPr>
        <w:t>E</w:t>
      </w:r>
      <w:r w:rsidR="005A3EBE" w:rsidRPr="005E6A58">
        <w:rPr>
          <w:rFonts w:ascii="Arial" w:hAnsi="Arial" w:cs="Arial"/>
          <w:b/>
          <w:bCs/>
          <w:sz w:val="20"/>
          <w:szCs w:val="20"/>
        </w:rPr>
        <w:t xml:space="preserve">mployed </w:t>
      </w:r>
      <w:r w:rsidR="00BD2407" w:rsidRPr="005E6A58">
        <w:rPr>
          <w:rFonts w:ascii="Arial" w:hAnsi="Arial" w:cs="Arial"/>
          <w:b/>
          <w:bCs/>
          <w:sz w:val="20"/>
          <w:szCs w:val="20"/>
        </w:rPr>
        <w:t>W</w:t>
      </w:r>
      <w:r w:rsidRPr="005E6A58">
        <w:rPr>
          <w:rFonts w:ascii="Arial" w:hAnsi="Arial" w:cs="Arial"/>
          <w:b/>
          <w:bCs/>
          <w:sz w:val="20"/>
          <w:szCs w:val="20"/>
        </w:rPr>
        <w:t xml:space="preserve">omen in the </w:t>
      </w:r>
      <w:r w:rsidR="00BD2407" w:rsidRPr="005E6A58">
        <w:rPr>
          <w:rFonts w:ascii="Arial" w:hAnsi="Arial" w:cs="Arial"/>
          <w:b/>
          <w:bCs/>
          <w:sz w:val="20"/>
          <w:szCs w:val="20"/>
        </w:rPr>
        <w:t>A</w:t>
      </w:r>
      <w:r w:rsidRPr="005E6A58">
        <w:rPr>
          <w:rFonts w:ascii="Arial" w:hAnsi="Arial" w:cs="Arial"/>
          <w:b/>
          <w:bCs/>
          <w:sz w:val="20"/>
          <w:szCs w:val="20"/>
        </w:rPr>
        <w:t xml:space="preserve">gricultural </w:t>
      </w:r>
      <w:r w:rsidR="00BD2407" w:rsidRPr="005E6A58">
        <w:rPr>
          <w:rFonts w:ascii="Arial" w:hAnsi="Arial" w:cs="Arial"/>
          <w:b/>
          <w:bCs/>
          <w:sz w:val="20"/>
          <w:szCs w:val="20"/>
        </w:rPr>
        <w:t>S</w:t>
      </w:r>
      <w:r w:rsidRPr="005E6A58">
        <w:rPr>
          <w:rFonts w:ascii="Arial" w:hAnsi="Arial" w:cs="Arial"/>
          <w:b/>
          <w:bCs/>
          <w:sz w:val="20"/>
          <w:szCs w:val="20"/>
        </w:rPr>
        <w:t xml:space="preserve">ector </w:t>
      </w:r>
      <w:r w:rsidR="009B4D97" w:rsidRPr="005E6A58">
        <w:rPr>
          <w:rFonts w:ascii="Arial" w:hAnsi="Arial" w:cs="Arial"/>
          <w:b/>
          <w:bCs/>
          <w:sz w:val="20"/>
          <w:szCs w:val="20"/>
        </w:rPr>
        <w:t>f</w:t>
      </w:r>
      <w:r w:rsidR="00ED47A4" w:rsidRPr="005E6A58">
        <w:rPr>
          <w:rFonts w:ascii="Arial" w:hAnsi="Arial" w:cs="Arial"/>
          <w:b/>
          <w:bCs/>
          <w:sz w:val="20"/>
          <w:szCs w:val="20"/>
        </w:rPr>
        <w:t xml:space="preserve">rom </w:t>
      </w:r>
      <w:r w:rsidR="00BD2407" w:rsidRPr="005E6A58">
        <w:rPr>
          <w:rFonts w:ascii="Arial" w:hAnsi="Arial" w:cs="Arial"/>
          <w:b/>
          <w:bCs/>
          <w:sz w:val="20"/>
          <w:szCs w:val="20"/>
        </w:rPr>
        <w:t>T</w:t>
      </w:r>
      <w:r w:rsidR="00ED47A4" w:rsidRPr="005E6A58">
        <w:rPr>
          <w:rFonts w:ascii="Arial" w:hAnsi="Arial" w:cs="Arial"/>
          <w:b/>
          <w:bCs/>
          <w:sz w:val="20"/>
          <w:szCs w:val="20"/>
        </w:rPr>
        <w:t xml:space="preserve">otal </w:t>
      </w:r>
      <w:r w:rsidR="00BD2407" w:rsidRPr="005E6A58">
        <w:rPr>
          <w:rFonts w:ascii="Arial" w:hAnsi="Arial" w:cs="Arial"/>
          <w:b/>
          <w:bCs/>
          <w:sz w:val="20"/>
          <w:szCs w:val="20"/>
        </w:rPr>
        <w:t>E</w:t>
      </w:r>
      <w:r w:rsidR="00CE5461" w:rsidRPr="005E6A58">
        <w:rPr>
          <w:rFonts w:ascii="Arial" w:hAnsi="Arial" w:cs="Arial"/>
          <w:b/>
          <w:bCs/>
          <w:sz w:val="20"/>
          <w:szCs w:val="20"/>
        </w:rPr>
        <w:t>mployed</w:t>
      </w:r>
      <w:r w:rsidR="00ED47A4" w:rsidRPr="005E6A58">
        <w:rPr>
          <w:rFonts w:ascii="Arial" w:hAnsi="Arial" w:cs="Arial"/>
          <w:b/>
          <w:bCs/>
          <w:sz w:val="20"/>
          <w:szCs w:val="20"/>
        </w:rPr>
        <w:t xml:space="preserve"> in </w:t>
      </w:r>
      <w:r w:rsidR="00BD2407" w:rsidRPr="005E6A58">
        <w:rPr>
          <w:rFonts w:ascii="Arial" w:hAnsi="Arial" w:cs="Arial"/>
          <w:b/>
          <w:bCs/>
          <w:sz w:val="20"/>
          <w:szCs w:val="20"/>
        </w:rPr>
        <w:t>A</w:t>
      </w:r>
      <w:r w:rsidR="00ED47A4" w:rsidRPr="005E6A58">
        <w:rPr>
          <w:rFonts w:ascii="Arial" w:hAnsi="Arial" w:cs="Arial"/>
          <w:b/>
          <w:bCs/>
          <w:sz w:val="20"/>
          <w:szCs w:val="20"/>
        </w:rPr>
        <w:t xml:space="preserve">gricultural </w:t>
      </w:r>
      <w:r w:rsidR="00BD2407" w:rsidRPr="005E6A58">
        <w:rPr>
          <w:rFonts w:ascii="Arial" w:hAnsi="Arial" w:cs="Arial"/>
          <w:b/>
          <w:bCs/>
          <w:sz w:val="20"/>
          <w:szCs w:val="20"/>
        </w:rPr>
        <w:t>S</w:t>
      </w:r>
      <w:r w:rsidR="00ED47A4" w:rsidRPr="005E6A58">
        <w:rPr>
          <w:rFonts w:ascii="Arial" w:hAnsi="Arial" w:cs="Arial"/>
          <w:b/>
          <w:bCs/>
          <w:sz w:val="20"/>
          <w:szCs w:val="20"/>
        </w:rPr>
        <w:t xml:space="preserve">ector </w:t>
      </w:r>
      <w:r w:rsidRPr="005E6A58">
        <w:rPr>
          <w:rFonts w:ascii="Arial" w:hAnsi="Arial" w:cs="Arial"/>
          <w:b/>
          <w:bCs/>
          <w:sz w:val="20"/>
          <w:szCs w:val="20"/>
        </w:rPr>
        <w:t xml:space="preserve">by </w:t>
      </w:r>
      <w:r w:rsidR="00BD2407" w:rsidRPr="005E6A58">
        <w:rPr>
          <w:rFonts w:ascii="Arial" w:hAnsi="Arial" w:cs="Arial"/>
          <w:b/>
          <w:bCs/>
          <w:sz w:val="20"/>
          <w:szCs w:val="20"/>
        </w:rPr>
        <w:t>R</w:t>
      </w:r>
      <w:r w:rsidRPr="005E6A58">
        <w:rPr>
          <w:rFonts w:ascii="Arial" w:hAnsi="Arial" w:cs="Arial"/>
          <w:b/>
          <w:bCs/>
          <w:sz w:val="20"/>
          <w:szCs w:val="20"/>
        </w:rPr>
        <w:t>egion</w:t>
      </w:r>
      <w:r w:rsidR="00E26E18" w:rsidRPr="005E6A58">
        <w:rPr>
          <w:rFonts w:ascii="Arial" w:hAnsi="Arial" w:cs="Arial"/>
          <w:b/>
          <w:bCs/>
          <w:sz w:val="20"/>
          <w:szCs w:val="20"/>
        </w:rPr>
        <w:t>,</w:t>
      </w:r>
      <w:r w:rsidRPr="005E6A58">
        <w:rPr>
          <w:rFonts w:ascii="Arial" w:hAnsi="Arial" w:cs="Arial"/>
          <w:b/>
          <w:bCs/>
          <w:sz w:val="20"/>
          <w:szCs w:val="20"/>
        </w:rPr>
        <w:t xml:space="preserve"> 2000 </w:t>
      </w:r>
      <w:r w:rsidR="00033F86" w:rsidRPr="005E6A58">
        <w:rPr>
          <w:rFonts w:ascii="Arial" w:hAnsi="Arial" w:cs="Arial"/>
          <w:b/>
          <w:bCs/>
          <w:sz w:val="20"/>
          <w:szCs w:val="20"/>
        </w:rPr>
        <w:t>–</w:t>
      </w:r>
      <w:r w:rsidRPr="005E6A58">
        <w:rPr>
          <w:rFonts w:ascii="Arial" w:hAnsi="Arial" w:cs="Arial"/>
          <w:b/>
          <w:bCs/>
          <w:sz w:val="20"/>
          <w:szCs w:val="20"/>
        </w:rPr>
        <w:t xml:space="preserve"> </w:t>
      </w:r>
      <w:r w:rsidR="000A5B2F" w:rsidRPr="005E6A58">
        <w:rPr>
          <w:rFonts w:ascii="Arial" w:hAnsi="Arial" w:cs="Arial" w:hint="cs"/>
          <w:b/>
          <w:bCs/>
          <w:sz w:val="20"/>
          <w:szCs w:val="20"/>
          <w:rtl/>
        </w:rPr>
        <w:t>2015</w:t>
      </w:r>
      <w:r w:rsidR="00033F86" w:rsidRPr="005E6A58">
        <w:rPr>
          <w:rFonts w:ascii="Arial" w:hAnsi="Arial" w:cs="Arial"/>
          <w:b/>
          <w:bCs/>
          <w:sz w:val="20"/>
          <w:szCs w:val="20"/>
        </w:rPr>
        <w:t xml:space="preserve"> </w:t>
      </w:r>
      <w:r w:rsidR="0026400F" w:rsidRPr="005E6A58">
        <w:rPr>
          <w:rFonts w:ascii="Arial" w:hAnsi="Arial" w:cs="Arial"/>
          <w:b/>
          <w:bCs/>
          <w:sz w:val="20"/>
          <w:szCs w:val="20"/>
        </w:rPr>
        <w:t>(Percent)</w:t>
      </w:r>
    </w:p>
    <w:p w:rsidR="00D20AAD" w:rsidRPr="00D20AAD" w:rsidRDefault="00D20AAD" w:rsidP="00D20AAD">
      <w:pPr>
        <w:bidi w:val="0"/>
        <w:rPr>
          <w:sz w:val="10"/>
          <w:szCs w:val="10"/>
          <w:lang w:eastAsia="en-US"/>
        </w:rPr>
      </w:pPr>
    </w:p>
    <w:p w:rsidR="006D535A" w:rsidRPr="00A417A3" w:rsidRDefault="006D535A" w:rsidP="006D535A">
      <w:pPr>
        <w:ind w:left="499" w:right="709"/>
        <w:jc w:val="center"/>
        <w:rPr>
          <w:rFonts w:cs="Simplified Arabic"/>
          <w:b/>
          <w:bCs/>
          <w:sz w:val="2"/>
          <w:szCs w:val="2"/>
        </w:rPr>
      </w:pPr>
    </w:p>
    <w:tbl>
      <w:tblPr>
        <w:bidiVisual/>
        <w:tblW w:w="0" w:type="auto"/>
        <w:jc w:val="center"/>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7"/>
        <w:gridCol w:w="1126"/>
        <w:gridCol w:w="1134"/>
        <w:gridCol w:w="1276"/>
        <w:gridCol w:w="1665"/>
      </w:tblGrid>
      <w:tr w:rsidR="006E0926" w:rsidRPr="005E6A58" w:rsidTr="006E70FE">
        <w:trPr>
          <w:trHeight w:val="184"/>
          <w:jc w:val="center"/>
        </w:trPr>
        <w:tc>
          <w:tcPr>
            <w:tcW w:w="1567" w:type="dxa"/>
            <w:vMerge w:val="restart"/>
            <w:tcBorders>
              <w:right w:val="single" w:sz="4" w:space="0" w:color="auto"/>
            </w:tcBorders>
            <w:vAlign w:val="center"/>
          </w:tcPr>
          <w:p w:rsidR="006E0926" w:rsidRPr="005E6A58" w:rsidRDefault="006E0926" w:rsidP="00873A3B">
            <w:pPr>
              <w:jc w:val="center"/>
              <w:rPr>
                <w:rFonts w:ascii="Arial" w:eastAsia="Calibri" w:hAnsi="Arial" w:cs="Arial"/>
                <w:b/>
                <w:bCs/>
                <w:sz w:val="18"/>
                <w:szCs w:val="18"/>
                <w:rtl/>
              </w:rPr>
            </w:pPr>
            <w:r w:rsidRPr="005E6A58">
              <w:rPr>
                <w:rFonts w:ascii="Arial" w:eastAsia="Calibri" w:hAnsi="Arial" w:cs="Arial"/>
                <w:b/>
                <w:bCs/>
                <w:sz w:val="18"/>
                <w:szCs w:val="18"/>
                <w:rtl/>
              </w:rPr>
              <w:t>السنة</w:t>
            </w:r>
          </w:p>
        </w:tc>
        <w:tc>
          <w:tcPr>
            <w:tcW w:w="2260" w:type="dxa"/>
            <w:gridSpan w:val="2"/>
            <w:tcBorders>
              <w:top w:val="single" w:sz="4" w:space="0" w:color="auto"/>
              <w:left w:val="single" w:sz="4" w:space="0" w:color="auto"/>
              <w:bottom w:val="single" w:sz="4" w:space="0" w:color="auto"/>
              <w:right w:val="nil"/>
            </w:tcBorders>
          </w:tcPr>
          <w:p w:rsidR="006E0926" w:rsidRPr="006E70FE" w:rsidRDefault="006E0926" w:rsidP="006E0926">
            <w:pPr>
              <w:rPr>
                <w:rFonts w:ascii="Arial" w:eastAsia="Calibri" w:hAnsi="Arial" w:cs="Arial"/>
                <w:b/>
                <w:bCs/>
                <w:sz w:val="18"/>
                <w:szCs w:val="18"/>
                <w:rtl/>
              </w:rPr>
            </w:pPr>
            <w:r w:rsidRPr="006E70FE">
              <w:rPr>
                <w:rFonts w:ascii="Calibri" w:eastAsia="Calibri" w:hAnsi="Calibri" w:cs="Simplified Arabic"/>
                <w:b/>
                <w:bCs/>
                <w:sz w:val="18"/>
                <w:szCs w:val="18"/>
                <w:rtl/>
              </w:rPr>
              <w:t>المنطقة</w:t>
            </w:r>
            <w:r w:rsidRPr="006E70FE">
              <w:rPr>
                <w:rFonts w:ascii="Calibri" w:eastAsia="Calibri" w:hAnsi="Calibri" w:cs="Simplified Arabic" w:hint="cs"/>
                <w:b/>
                <w:bCs/>
                <w:sz w:val="18"/>
                <w:szCs w:val="18"/>
                <w:rtl/>
              </w:rPr>
              <w:t xml:space="preserve">  </w:t>
            </w:r>
            <w:r w:rsidRPr="006E70FE">
              <w:rPr>
                <w:rFonts w:ascii="Arial" w:eastAsia="Calibri" w:hAnsi="Arial" w:cs="Arial" w:hint="cs"/>
                <w:b/>
                <w:bCs/>
                <w:sz w:val="18"/>
                <w:szCs w:val="18"/>
                <w:rtl/>
              </w:rPr>
              <w:t xml:space="preserve">                </w:t>
            </w:r>
          </w:p>
        </w:tc>
        <w:tc>
          <w:tcPr>
            <w:tcW w:w="1276" w:type="dxa"/>
            <w:tcBorders>
              <w:top w:val="single" w:sz="4" w:space="0" w:color="auto"/>
              <w:left w:val="nil"/>
              <w:bottom w:val="single" w:sz="4" w:space="0" w:color="auto"/>
              <w:right w:val="single" w:sz="4" w:space="0" w:color="auto"/>
            </w:tcBorders>
          </w:tcPr>
          <w:p w:rsidR="006E0926" w:rsidRPr="006E70FE" w:rsidRDefault="006E0926" w:rsidP="00873A3B">
            <w:pPr>
              <w:jc w:val="right"/>
              <w:rPr>
                <w:rFonts w:ascii="Arial" w:eastAsia="Calibri" w:hAnsi="Arial" w:cs="Arial"/>
                <w:b/>
                <w:bCs/>
                <w:sz w:val="18"/>
                <w:szCs w:val="18"/>
              </w:rPr>
            </w:pPr>
            <w:r w:rsidRPr="006E70FE">
              <w:rPr>
                <w:rFonts w:ascii="Arial" w:eastAsia="Calibri" w:hAnsi="Arial" w:cs="Arial"/>
                <w:b/>
                <w:bCs/>
                <w:sz w:val="18"/>
                <w:szCs w:val="18"/>
              </w:rPr>
              <w:t>Region</w:t>
            </w:r>
          </w:p>
        </w:tc>
        <w:tc>
          <w:tcPr>
            <w:tcW w:w="1665" w:type="dxa"/>
            <w:vMerge w:val="restart"/>
            <w:tcBorders>
              <w:left w:val="single" w:sz="4" w:space="0" w:color="auto"/>
            </w:tcBorders>
            <w:vAlign w:val="center"/>
          </w:tcPr>
          <w:p w:rsidR="006E0926" w:rsidRPr="005E6A58" w:rsidRDefault="006E0926" w:rsidP="00873A3B">
            <w:pPr>
              <w:bidi w:val="0"/>
              <w:jc w:val="center"/>
              <w:rPr>
                <w:rFonts w:ascii="Arial" w:eastAsia="Calibri" w:hAnsi="Arial" w:cs="Arial"/>
                <w:b/>
                <w:bCs/>
                <w:sz w:val="18"/>
                <w:szCs w:val="18"/>
                <w:rtl/>
              </w:rPr>
            </w:pPr>
            <w:r w:rsidRPr="005E6A58">
              <w:rPr>
                <w:rFonts w:ascii="Arial" w:eastAsia="Calibri" w:hAnsi="Arial" w:cs="Arial"/>
                <w:b/>
                <w:bCs/>
                <w:sz w:val="18"/>
                <w:szCs w:val="18"/>
              </w:rPr>
              <w:t>Year</w:t>
            </w:r>
          </w:p>
        </w:tc>
      </w:tr>
      <w:tr w:rsidR="00924206" w:rsidRPr="005E6A58" w:rsidTr="006E70FE">
        <w:trPr>
          <w:trHeight w:val="432"/>
          <w:jc w:val="center"/>
        </w:trPr>
        <w:tc>
          <w:tcPr>
            <w:tcW w:w="1567" w:type="dxa"/>
            <w:vMerge/>
            <w:tcBorders>
              <w:bottom w:val="single" w:sz="4" w:space="0" w:color="auto"/>
            </w:tcBorders>
          </w:tcPr>
          <w:p w:rsidR="00BD178B" w:rsidRPr="005E6A58" w:rsidRDefault="00BD178B" w:rsidP="00873A3B">
            <w:pPr>
              <w:jc w:val="center"/>
              <w:rPr>
                <w:rFonts w:ascii="Calibri" w:eastAsia="Calibri" w:hAnsi="Calibri" w:cs="Simplified Arabic"/>
                <w:b/>
                <w:bCs/>
                <w:sz w:val="18"/>
                <w:szCs w:val="18"/>
                <w:rtl/>
              </w:rPr>
            </w:pPr>
          </w:p>
        </w:tc>
        <w:tc>
          <w:tcPr>
            <w:tcW w:w="1126" w:type="dxa"/>
            <w:tcBorders>
              <w:top w:val="single" w:sz="4" w:space="0" w:color="auto"/>
              <w:bottom w:val="single" w:sz="4" w:space="0" w:color="auto"/>
            </w:tcBorders>
          </w:tcPr>
          <w:p w:rsidR="006E0926" w:rsidRPr="005E6A58" w:rsidRDefault="006E0926" w:rsidP="00873A3B">
            <w:pPr>
              <w:jc w:val="center"/>
              <w:rPr>
                <w:rFonts w:ascii="Arial" w:eastAsia="Calibri" w:hAnsi="Arial" w:cs="Arial"/>
                <w:b/>
                <w:bCs/>
                <w:sz w:val="18"/>
                <w:szCs w:val="18"/>
              </w:rPr>
            </w:pPr>
            <w:r w:rsidRPr="005E6A58">
              <w:rPr>
                <w:rFonts w:ascii="Calibri" w:eastAsia="Calibri" w:hAnsi="Calibri" w:cs="Simplified Arabic" w:hint="cs"/>
                <w:b/>
                <w:bCs/>
                <w:sz w:val="18"/>
                <w:szCs w:val="18"/>
                <w:rtl/>
              </w:rPr>
              <w:t>فلسطين</w:t>
            </w:r>
          </w:p>
          <w:p w:rsidR="00BD178B" w:rsidRPr="005E6A58" w:rsidRDefault="006E0926" w:rsidP="00873A3B">
            <w:pPr>
              <w:jc w:val="center"/>
              <w:rPr>
                <w:rFonts w:ascii="Arial" w:eastAsia="Calibri" w:hAnsi="Arial" w:cs="Arial"/>
                <w:sz w:val="18"/>
                <w:szCs w:val="18"/>
              </w:rPr>
            </w:pPr>
            <w:r w:rsidRPr="005E6A58">
              <w:rPr>
                <w:rFonts w:ascii="Arial" w:eastAsia="Calibri" w:hAnsi="Arial" w:cs="Arial"/>
                <w:b/>
                <w:bCs/>
                <w:sz w:val="18"/>
                <w:szCs w:val="18"/>
              </w:rPr>
              <w:t>Palestine</w:t>
            </w:r>
          </w:p>
        </w:tc>
        <w:tc>
          <w:tcPr>
            <w:tcW w:w="1134" w:type="dxa"/>
            <w:tcBorders>
              <w:top w:val="single" w:sz="4" w:space="0" w:color="auto"/>
              <w:bottom w:val="single" w:sz="4" w:space="0" w:color="auto"/>
            </w:tcBorders>
          </w:tcPr>
          <w:p w:rsidR="00BD178B" w:rsidRPr="005E6A58" w:rsidRDefault="00BD178B" w:rsidP="00873A3B">
            <w:pPr>
              <w:jc w:val="center"/>
              <w:rPr>
                <w:rFonts w:ascii="Calibri" w:eastAsia="Calibri" w:hAnsi="Calibri" w:cs="Simplified Arabic"/>
                <w:sz w:val="18"/>
                <w:szCs w:val="18"/>
                <w:rtl/>
              </w:rPr>
            </w:pPr>
            <w:r w:rsidRPr="005E6A58">
              <w:rPr>
                <w:rFonts w:ascii="Calibri" w:eastAsia="Calibri" w:hAnsi="Calibri" w:cs="Simplified Arabic" w:hint="cs"/>
                <w:sz w:val="18"/>
                <w:szCs w:val="18"/>
                <w:rtl/>
              </w:rPr>
              <w:t>الضفة الغربية</w:t>
            </w:r>
          </w:p>
          <w:p w:rsidR="00BD178B" w:rsidRPr="005E6A58" w:rsidRDefault="00BD178B" w:rsidP="00873A3B">
            <w:pPr>
              <w:jc w:val="center"/>
              <w:rPr>
                <w:rFonts w:ascii="Arial" w:eastAsia="Calibri" w:hAnsi="Arial" w:cs="Arial"/>
                <w:sz w:val="18"/>
                <w:szCs w:val="18"/>
                <w:rtl/>
              </w:rPr>
            </w:pPr>
            <w:r w:rsidRPr="005E6A58">
              <w:rPr>
                <w:rFonts w:ascii="Arial" w:eastAsia="Calibri" w:hAnsi="Arial" w:cs="Arial"/>
                <w:sz w:val="18"/>
                <w:szCs w:val="18"/>
              </w:rPr>
              <w:t>West Bank</w:t>
            </w:r>
            <w:r w:rsidRPr="005E6A58">
              <w:rPr>
                <w:rFonts w:ascii="Arial" w:eastAsia="Calibri" w:hAnsi="Arial" w:cs="Arial"/>
                <w:sz w:val="18"/>
                <w:szCs w:val="18"/>
                <w:rtl/>
              </w:rPr>
              <w:t xml:space="preserve"> </w:t>
            </w:r>
          </w:p>
        </w:tc>
        <w:tc>
          <w:tcPr>
            <w:tcW w:w="1276" w:type="dxa"/>
            <w:tcBorders>
              <w:top w:val="single" w:sz="4" w:space="0" w:color="auto"/>
              <w:bottom w:val="single" w:sz="4" w:space="0" w:color="auto"/>
            </w:tcBorders>
          </w:tcPr>
          <w:p w:rsidR="00BD178B" w:rsidRPr="005E6A58" w:rsidRDefault="00BD178B" w:rsidP="00873A3B">
            <w:pPr>
              <w:jc w:val="center"/>
              <w:rPr>
                <w:rFonts w:ascii="Calibri" w:eastAsia="Calibri" w:hAnsi="Calibri" w:cs="Simplified Arabic"/>
                <w:sz w:val="18"/>
                <w:szCs w:val="18"/>
                <w:rtl/>
              </w:rPr>
            </w:pPr>
            <w:r w:rsidRPr="005E6A58">
              <w:rPr>
                <w:rFonts w:ascii="Calibri" w:eastAsia="Calibri" w:hAnsi="Calibri" w:cs="Simplified Arabic" w:hint="cs"/>
                <w:sz w:val="18"/>
                <w:szCs w:val="18"/>
                <w:rtl/>
              </w:rPr>
              <w:t>قطاع غزة</w:t>
            </w:r>
          </w:p>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Gaza Strip</w:t>
            </w:r>
          </w:p>
        </w:tc>
        <w:tc>
          <w:tcPr>
            <w:tcW w:w="1665" w:type="dxa"/>
            <w:vMerge/>
            <w:tcBorders>
              <w:bottom w:val="single" w:sz="4" w:space="0" w:color="auto"/>
            </w:tcBorders>
          </w:tcPr>
          <w:p w:rsidR="00BD178B" w:rsidRPr="005E6A58" w:rsidRDefault="00BD178B" w:rsidP="00873A3B">
            <w:pPr>
              <w:jc w:val="center"/>
              <w:rPr>
                <w:rFonts w:ascii="Calibri" w:eastAsia="Calibri" w:hAnsi="Calibri" w:cs="Simplified Arabic"/>
                <w:sz w:val="18"/>
                <w:szCs w:val="18"/>
                <w:rtl/>
              </w:rPr>
            </w:pPr>
          </w:p>
        </w:tc>
      </w:tr>
      <w:tr w:rsidR="00924206" w:rsidRPr="005E6A58" w:rsidTr="006E70FE">
        <w:trPr>
          <w:trHeight w:val="397"/>
          <w:jc w:val="center"/>
        </w:trPr>
        <w:tc>
          <w:tcPr>
            <w:tcW w:w="1567" w:type="dxa"/>
            <w:tcBorders>
              <w:top w:val="single" w:sz="4" w:space="0" w:color="auto"/>
              <w:left w:val="single" w:sz="4" w:space="0" w:color="auto"/>
              <w:bottom w:val="nil"/>
              <w:right w:val="single" w:sz="4" w:space="0" w:color="auto"/>
            </w:tcBorders>
          </w:tcPr>
          <w:p w:rsidR="00BD178B" w:rsidRPr="005E6A58" w:rsidRDefault="00BD178B" w:rsidP="00FB172C">
            <w:pPr>
              <w:rPr>
                <w:rFonts w:ascii="Arial" w:eastAsia="Calibri" w:hAnsi="Arial" w:cs="Arial"/>
                <w:sz w:val="18"/>
                <w:szCs w:val="18"/>
              </w:rPr>
            </w:pPr>
            <w:r w:rsidRPr="005E6A58">
              <w:rPr>
                <w:rFonts w:ascii="Arial" w:eastAsia="Calibri" w:hAnsi="Arial" w:cs="Arial"/>
                <w:sz w:val="18"/>
                <w:szCs w:val="18"/>
              </w:rPr>
              <w:t>2000</w:t>
            </w:r>
          </w:p>
        </w:tc>
        <w:tc>
          <w:tcPr>
            <w:tcW w:w="1126" w:type="dxa"/>
            <w:tcBorders>
              <w:top w:val="single" w:sz="4" w:space="0" w:color="auto"/>
              <w:left w:val="single" w:sz="4" w:space="0" w:color="auto"/>
              <w:bottom w:val="nil"/>
              <w:right w:val="nil"/>
            </w:tcBorders>
          </w:tcPr>
          <w:p w:rsidR="00BD178B" w:rsidRPr="005E6A58" w:rsidRDefault="00BD178B" w:rsidP="00873A3B">
            <w:pPr>
              <w:jc w:val="center"/>
              <w:rPr>
                <w:rFonts w:ascii="Arial" w:eastAsia="Calibri" w:hAnsi="Arial" w:cs="Arial"/>
                <w:b/>
                <w:bCs/>
                <w:sz w:val="18"/>
                <w:szCs w:val="18"/>
              </w:rPr>
            </w:pPr>
            <w:r w:rsidRPr="005E6A58">
              <w:rPr>
                <w:rFonts w:ascii="Arial" w:eastAsia="Calibri" w:hAnsi="Arial" w:cs="Arial"/>
                <w:b/>
                <w:bCs/>
                <w:sz w:val="18"/>
                <w:szCs w:val="18"/>
              </w:rPr>
              <w:t>38.5</w:t>
            </w:r>
          </w:p>
        </w:tc>
        <w:tc>
          <w:tcPr>
            <w:tcW w:w="1134" w:type="dxa"/>
            <w:tcBorders>
              <w:top w:val="single" w:sz="4" w:space="0" w:color="auto"/>
              <w:left w:val="nil"/>
              <w:bottom w:val="nil"/>
              <w:right w:val="nil"/>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37.3</w:t>
            </w:r>
          </w:p>
        </w:tc>
        <w:tc>
          <w:tcPr>
            <w:tcW w:w="1276" w:type="dxa"/>
            <w:tcBorders>
              <w:top w:val="single" w:sz="4" w:space="0" w:color="auto"/>
              <w:left w:val="nil"/>
              <w:bottom w:val="nil"/>
              <w:right w:val="single" w:sz="4" w:space="0" w:color="auto"/>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40.6</w:t>
            </w:r>
          </w:p>
        </w:tc>
        <w:tc>
          <w:tcPr>
            <w:tcW w:w="1665" w:type="dxa"/>
            <w:tcBorders>
              <w:top w:val="single" w:sz="4" w:space="0" w:color="auto"/>
              <w:left w:val="single" w:sz="4" w:space="0" w:color="auto"/>
              <w:bottom w:val="nil"/>
              <w:right w:val="single" w:sz="4" w:space="0" w:color="auto"/>
            </w:tcBorders>
          </w:tcPr>
          <w:p w:rsidR="00BD178B" w:rsidRPr="005E6A58" w:rsidRDefault="00BD178B" w:rsidP="00FB172C">
            <w:pPr>
              <w:jc w:val="right"/>
              <w:rPr>
                <w:rFonts w:ascii="Arial" w:eastAsia="Calibri" w:hAnsi="Arial" w:cs="Arial"/>
                <w:sz w:val="18"/>
                <w:szCs w:val="18"/>
              </w:rPr>
            </w:pPr>
            <w:r w:rsidRPr="005E6A58">
              <w:rPr>
                <w:rFonts w:ascii="Arial" w:eastAsia="Calibri" w:hAnsi="Arial" w:cs="Arial"/>
                <w:sz w:val="18"/>
                <w:szCs w:val="18"/>
              </w:rPr>
              <w:t>2000</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BD178B" w:rsidRPr="005E6A58" w:rsidRDefault="00BD178B" w:rsidP="00FB172C">
            <w:pPr>
              <w:rPr>
                <w:rFonts w:ascii="Arial" w:eastAsia="Calibri" w:hAnsi="Arial" w:cs="Arial"/>
                <w:sz w:val="18"/>
                <w:szCs w:val="18"/>
              </w:rPr>
            </w:pPr>
            <w:r w:rsidRPr="005E6A58">
              <w:rPr>
                <w:rFonts w:ascii="Arial" w:eastAsia="Calibri" w:hAnsi="Arial" w:cs="Arial"/>
                <w:sz w:val="18"/>
                <w:szCs w:val="18"/>
              </w:rPr>
              <w:t>2001</w:t>
            </w:r>
          </w:p>
        </w:tc>
        <w:tc>
          <w:tcPr>
            <w:tcW w:w="1126" w:type="dxa"/>
            <w:tcBorders>
              <w:top w:val="nil"/>
              <w:left w:val="single" w:sz="4" w:space="0" w:color="auto"/>
              <w:bottom w:val="nil"/>
              <w:right w:val="nil"/>
            </w:tcBorders>
          </w:tcPr>
          <w:p w:rsidR="00BD178B" w:rsidRPr="005E6A58" w:rsidRDefault="00BD178B" w:rsidP="00873A3B">
            <w:pPr>
              <w:jc w:val="center"/>
              <w:rPr>
                <w:rFonts w:ascii="Arial" w:eastAsia="Calibri" w:hAnsi="Arial" w:cs="Arial"/>
                <w:b/>
                <w:bCs/>
                <w:sz w:val="18"/>
                <w:szCs w:val="18"/>
              </w:rPr>
            </w:pPr>
            <w:r w:rsidRPr="005E6A58">
              <w:rPr>
                <w:rFonts w:ascii="Arial" w:eastAsia="Calibri" w:hAnsi="Arial" w:cs="Arial"/>
                <w:b/>
                <w:bCs/>
                <w:sz w:val="18"/>
                <w:szCs w:val="18"/>
              </w:rPr>
              <w:t>33.3</w:t>
            </w:r>
          </w:p>
        </w:tc>
        <w:tc>
          <w:tcPr>
            <w:tcW w:w="1134" w:type="dxa"/>
            <w:tcBorders>
              <w:top w:val="nil"/>
              <w:left w:val="nil"/>
              <w:bottom w:val="nil"/>
              <w:right w:val="nil"/>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36.7</w:t>
            </w:r>
          </w:p>
        </w:tc>
        <w:tc>
          <w:tcPr>
            <w:tcW w:w="1276" w:type="dxa"/>
            <w:tcBorders>
              <w:top w:val="nil"/>
              <w:left w:val="nil"/>
              <w:bottom w:val="nil"/>
              <w:right w:val="single" w:sz="4" w:space="0" w:color="auto"/>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23.0</w:t>
            </w:r>
          </w:p>
        </w:tc>
        <w:tc>
          <w:tcPr>
            <w:tcW w:w="1665" w:type="dxa"/>
            <w:tcBorders>
              <w:top w:val="nil"/>
              <w:left w:val="single" w:sz="4" w:space="0" w:color="auto"/>
              <w:bottom w:val="nil"/>
              <w:right w:val="single" w:sz="4" w:space="0" w:color="auto"/>
            </w:tcBorders>
          </w:tcPr>
          <w:p w:rsidR="00BD178B" w:rsidRPr="005E6A58" w:rsidRDefault="00BD178B" w:rsidP="00FB172C">
            <w:pPr>
              <w:jc w:val="right"/>
              <w:rPr>
                <w:rFonts w:ascii="Arial" w:eastAsia="Calibri" w:hAnsi="Arial" w:cs="Arial"/>
                <w:sz w:val="18"/>
                <w:szCs w:val="18"/>
              </w:rPr>
            </w:pPr>
            <w:r w:rsidRPr="005E6A58">
              <w:rPr>
                <w:rFonts w:ascii="Arial" w:eastAsia="Calibri" w:hAnsi="Arial" w:cs="Arial"/>
                <w:sz w:val="18"/>
                <w:szCs w:val="18"/>
              </w:rPr>
              <w:t>2001</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BD178B" w:rsidRPr="005E6A58" w:rsidRDefault="00BD178B" w:rsidP="00FB172C">
            <w:pPr>
              <w:rPr>
                <w:rFonts w:ascii="Arial" w:eastAsia="Calibri" w:hAnsi="Arial" w:cs="Arial"/>
                <w:sz w:val="18"/>
                <w:szCs w:val="18"/>
              </w:rPr>
            </w:pPr>
            <w:r w:rsidRPr="005E6A58">
              <w:rPr>
                <w:rFonts w:ascii="Arial" w:eastAsia="Calibri" w:hAnsi="Arial" w:cs="Arial"/>
                <w:sz w:val="18"/>
                <w:szCs w:val="18"/>
              </w:rPr>
              <w:t>2002</w:t>
            </w:r>
          </w:p>
        </w:tc>
        <w:tc>
          <w:tcPr>
            <w:tcW w:w="1126" w:type="dxa"/>
            <w:tcBorders>
              <w:top w:val="nil"/>
              <w:left w:val="single" w:sz="4" w:space="0" w:color="auto"/>
              <w:bottom w:val="nil"/>
              <w:right w:val="nil"/>
            </w:tcBorders>
          </w:tcPr>
          <w:p w:rsidR="00BD178B" w:rsidRPr="005E6A58" w:rsidRDefault="00BD178B" w:rsidP="00873A3B">
            <w:pPr>
              <w:jc w:val="center"/>
              <w:rPr>
                <w:rFonts w:ascii="Arial" w:eastAsia="Calibri" w:hAnsi="Arial" w:cs="Arial"/>
                <w:b/>
                <w:bCs/>
                <w:sz w:val="18"/>
                <w:szCs w:val="18"/>
              </w:rPr>
            </w:pPr>
            <w:r w:rsidRPr="005E6A58">
              <w:rPr>
                <w:rFonts w:ascii="Arial" w:eastAsia="Calibri" w:hAnsi="Arial" w:cs="Arial"/>
                <w:b/>
                <w:bCs/>
                <w:sz w:val="18"/>
                <w:szCs w:val="18"/>
              </w:rPr>
              <w:t>32.5</w:t>
            </w:r>
          </w:p>
        </w:tc>
        <w:tc>
          <w:tcPr>
            <w:tcW w:w="1134" w:type="dxa"/>
            <w:tcBorders>
              <w:top w:val="nil"/>
              <w:left w:val="nil"/>
              <w:bottom w:val="nil"/>
              <w:right w:val="nil"/>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37.5</w:t>
            </w:r>
          </w:p>
        </w:tc>
        <w:tc>
          <w:tcPr>
            <w:tcW w:w="1276" w:type="dxa"/>
            <w:tcBorders>
              <w:top w:val="nil"/>
              <w:left w:val="nil"/>
              <w:bottom w:val="nil"/>
              <w:right w:val="single" w:sz="4" w:space="0" w:color="auto"/>
            </w:tcBorders>
          </w:tcPr>
          <w:p w:rsidR="00BD178B" w:rsidRPr="005E6A58" w:rsidRDefault="00BD178B" w:rsidP="00873A3B">
            <w:pPr>
              <w:jc w:val="center"/>
              <w:rPr>
                <w:rFonts w:ascii="Arial" w:eastAsia="Calibri" w:hAnsi="Arial" w:cs="Arial"/>
                <w:sz w:val="18"/>
                <w:szCs w:val="18"/>
                <w:rtl/>
              </w:rPr>
            </w:pPr>
            <w:r w:rsidRPr="005E6A58">
              <w:rPr>
                <w:rFonts w:ascii="Arial" w:eastAsia="Calibri" w:hAnsi="Arial" w:cs="Arial"/>
                <w:sz w:val="18"/>
                <w:szCs w:val="18"/>
              </w:rPr>
              <w:t>21.2</w:t>
            </w:r>
          </w:p>
        </w:tc>
        <w:tc>
          <w:tcPr>
            <w:tcW w:w="1665" w:type="dxa"/>
            <w:tcBorders>
              <w:top w:val="nil"/>
              <w:left w:val="single" w:sz="4" w:space="0" w:color="auto"/>
              <w:bottom w:val="nil"/>
              <w:right w:val="single" w:sz="4" w:space="0" w:color="auto"/>
            </w:tcBorders>
          </w:tcPr>
          <w:p w:rsidR="00BD178B" w:rsidRPr="005E6A58" w:rsidRDefault="00BD178B" w:rsidP="00FB172C">
            <w:pPr>
              <w:jc w:val="right"/>
              <w:rPr>
                <w:rFonts w:ascii="Arial" w:eastAsia="Calibri" w:hAnsi="Arial" w:cs="Arial"/>
                <w:sz w:val="18"/>
                <w:szCs w:val="18"/>
              </w:rPr>
            </w:pPr>
            <w:r w:rsidRPr="005E6A58">
              <w:rPr>
                <w:rFonts w:ascii="Arial" w:eastAsia="Calibri" w:hAnsi="Arial" w:cs="Arial"/>
                <w:sz w:val="18"/>
                <w:szCs w:val="18"/>
              </w:rPr>
              <w:t>2002</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BD178B" w:rsidRPr="005E6A58" w:rsidRDefault="00BD178B" w:rsidP="00FB172C">
            <w:pPr>
              <w:rPr>
                <w:rFonts w:ascii="Arial" w:eastAsia="Calibri" w:hAnsi="Arial" w:cs="Arial"/>
                <w:sz w:val="18"/>
                <w:szCs w:val="18"/>
              </w:rPr>
            </w:pPr>
            <w:r w:rsidRPr="005E6A58">
              <w:rPr>
                <w:rFonts w:ascii="Arial" w:eastAsia="Calibri" w:hAnsi="Arial" w:cs="Arial"/>
                <w:sz w:val="18"/>
                <w:szCs w:val="18"/>
              </w:rPr>
              <w:t>2003</w:t>
            </w:r>
          </w:p>
        </w:tc>
        <w:tc>
          <w:tcPr>
            <w:tcW w:w="1126" w:type="dxa"/>
            <w:tcBorders>
              <w:top w:val="nil"/>
              <w:left w:val="single" w:sz="4" w:space="0" w:color="auto"/>
              <w:bottom w:val="nil"/>
              <w:right w:val="nil"/>
            </w:tcBorders>
          </w:tcPr>
          <w:p w:rsidR="00BD178B" w:rsidRPr="005E6A58" w:rsidRDefault="00BD178B" w:rsidP="00873A3B">
            <w:pPr>
              <w:jc w:val="center"/>
              <w:rPr>
                <w:rFonts w:ascii="Arial" w:eastAsia="Calibri" w:hAnsi="Arial" w:cs="Arial"/>
                <w:b/>
                <w:bCs/>
                <w:sz w:val="18"/>
                <w:szCs w:val="18"/>
              </w:rPr>
            </w:pPr>
            <w:r w:rsidRPr="005E6A58">
              <w:rPr>
                <w:rFonts w:ascii="Arial" w:eastAsia="Calibri" w:hAnsi="Arial" w:cs="Arial"/>
                <w:b/>
                <w:bCs/>
                <w:sz w:val="18"/>
                <w:szCs w:val="18"/>
              </w:rPr>
              <w:t>36.5</w:t>
            </w:r>
          </w:p>
        </w:tc>
        <w:tc>
          <w:tcPr>
            <w:tcW w:w="1134" w:type="dxa"/>
            <w:tcBorders>
              <w:top w:val="nil"/>
              <w:left w:val="nil"/>
              <w:bottom w:val="nil"/>
              <w:right w:val="nil"/>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39.4</w:t>
            </w:r>
          </w:p>
        </w:tc>
        <w:tc>
          <w:tcPr>
            <w:tcW w:w="1276" w:type="dxa"/>
            <w:tcBorders>
              <w:top w:val="nil"/>
              <w:left w:val="nil"/>
              <w:bottom w:val="nil"/>
              <w:right w:val="single" w:sz="4" w:space="0" w:color="auto"/>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30.8</w:t>
            </w:r>
          </w:p>
        </w:tc>
        <w:tc>
          <w:tcPr>
            <w:tcW w:w="1665" w:type="dxa"/>
            <w:tcBorders>
              <w:top w:val="nil"/>
              <w:left w:val="single" w:sz="4" w:space="0" w:color="auto"/>
              <w:bottom w:val="nil"/>
              <w:right w:val="single" w:sz="4" w:space="0" w:color="auto"/>
            </w:tcBorders>
          </w:tcPr>
          <w:p w:rsidR="00BD178B" w:rsidRPr="005E6A58" w:rsidRDefault="00BD178B" w:rsidP="00FB172C">
            <w:pPr>
              <w:jc w:val="right"/>
              <w:rPr>
                <w:rFonts w:ascii="Arial" w:eastAsia="Calibri" w:hAnsi="Arial" w:cs="Arial"/>
                <w:sz w:val="18"/>
                <w:szCs w:val="18"/>
              </w:rPr>
            </w:pPr>
            <w:r w:rsidRPr="005E6A58">
              <w:rPr>
                <w:rFonts w:ascii="Arial" w:eastAsia="Calibri" w:hAnsi="Arial" w:cs="Arial"/>
                <w:sz w:val="18"/>
                <w:szCs w:val="18"/>
              </w:rPr>
              <w:t>2003</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BD178B" w:rsidRPr="005E6A58" w:rsidRDefault="00BD178B" w:rsidP="00FB172C">
            <w:pPr>
              <w:rPr>
                <w:rFonts w:ascii="Arial" w:eastAsia="Calibri" w:hAnsi="Arial" w:cs="Arial"/>
                <w:sz w:val="18"/>
                <w:szCs w:val="18"/>
              </w:rPr>
            </w:pPr>
            <w:r w:rsidRPr="005E6A58">
              <w:rPr>
                <w:rFonts w:ascii="Arial" w:eastAsia="Calibri" w:hAnsi="Arial" w:cs="Arial"/>
                <w:sz w:val="18"/>
                <w:szCs w:val="18"/>
              </w:rPr>
              <w:t>2004</w:t>
            </w:r>
          </w:p>
        </w:tc>
        <w:tc>
          <w:tcPr>
            <w:tcW w:w="1126" w:type="dxa"/>
            <w:tcBorders>
              <w:top w:val="nil"/>
              <w:left w:val="single" w:sz="4" w:space="0" w:color="auto"/>
              <w:bottom w:val="nil"/>
              <w:right w:val="nil"/>
            </w:tcBorders>
          </w:tcPr>
          <w:p w:rsidR="00BD178B" w:rsidRPr="005E6A58" w:rsidRDefault="00BD178B" w:rsidP="00873A3B">
            <w:pPr>
              <w:jc w:val="center"/>
              <w:rPr>
                <w:rFonts w:ascii="Arial" w:eastAsia="Calibri" w:hAnsi="Arial" w:cs="Arial"/>
                <w:b/>
                <w:bCs/>
                <w:sz w:val="18"/>
                <w:szCs w:val="18"/>
              </w:rPr>
            </w:pPr>
            <w:r w:rsidRPr="005E6A58">
              <w:rPr>
                <w:rFonts w:ascii="Arial" w:eastAsia="Calibri" w:hAnsi="Arial" w:cs="Arial"/>
                <w:b/>
                <w:bCs/>
                <w:sz w:val="18"/>
                <w:szCs w:val="18"/>
              </w:rPr>
              <w:t>37.9</w:t>
            </w:r>
          </w:p>
        </w:tc>
        <w:tc>
          <w:tcPr>
            <w:tcW w:w="1134" w:type="dxa"/>
            <w:tcBorders>
              <w:top w:val="nil"/>
              <w:left w:val="nil"/>
              <w:bottom w:val="nil"/>
              <w:right w:val="nil"/>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39.6</w:t>
            </w:r>
          </w:p>
        </w:tc>
        <w:tc>
          <w:tcPr>
            <w:tcW w:w="1276" w:type="dxa"/>
            <w:tcBorders>
              <w:top w:val="nil"/>
              <w:left w:val="nil"/>
              <w:bottom w:val="nil"/>
              <w:right w:val="single" w:sz="4" w:space="0" w:color="auto"/>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32.2</w:t>
            </w:r>
          </w:p>
        </w:tc>
        <w:tc>
          <w:tcPr>
            <w:tcW w:w="1665" w:type="dxa"/>
            <w:tcBorders>
              <w:top w:val="nil"/>
              <w:left w:val="single" w:sz="4" w:space="0" w:color="auto"/>
              <w:bottom w:val="nil"/>
              <w:right w:val="single" w:sz="4" w:space="0" w:color="auto"/>
            </w:tcBorders>
          </w:tcPr>
          <w:p w:rsidR="00BD178B" w:rsidRPr="005E6A58" w:rsidRDefault="00BD178B" w:rsidP="00FB172C">
            <w:pPr>
              <w:jc w:val="right"/>
              <w:rPr>
                <w:rFonts w:ascii="Arial" w:eastAsia="Calibri" w:hAnsi="Arial" w:cs="Arial"/>
                <w:sz w:val="18"/>
                <w:szCs w:val="18"/>
              </w:rPr>
            </w:pPr>
            <w:r w:rsidRPr="005E6A58">
              <w:rPr>
                <w:rFonts w:ascii="Arial" w:eastAsia="Calibri" w:hAnsi="Arial" w:cs="Arial"/>
                <w:sz w:val="18"/>
                <w:szCs w:val="18"/>
              </w:rPr>
              <w:t>2004</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BD178B" w:rsidRPr="005E6A58" w:rsidRDefault="00BD178B" w:rsidP="00FB172C">
            <w:pPr>
              <w:rPr>
                <w:rFonts w:ascii="Arial" w:eastAsia="Calibri" w:hAnsi="Arial" w:cs="Arial"/>
                <w:sz w:val="18"/>
                <w:szCs w:val="18"/>
              </w:rPr>
            </w:pPr>
            <w:r w:rsidRPr="005E6A58">
              <w:rPr>
                <w:rFonts w:ascii="Arial" w:eastAsia="Calibri" w:hAnsi="Arial" w:cs="Arial"/>
                <w:sz w:val="18"/>
                <w:szCs w:val="18"/>
              </w:rPr>
              <w:t>2005</w:t>
            </w:r>
          </w:p>
        </w:tc>
        <w:tc>
          <w:tcPr>
            <w:tcW w:w="1126" w:type="dxa"/>
            <w:tcBorders>
              <w:top w:val="nil"/>
              <w:left w:val="single" w:sz="4" w:space="0" w:color="auto"/>
              <w:bottom w:val="nil"/>
              <w:right w:val="nil"/>
            </w:tcBorders>
          </w:tcPr>
          <w:p w:rsidR="00BD178B" w:rsidRPr="005E6A58" w:rsidRDefault="00BD178B" w:rsidP="00873A3B">
            <w:pPr>
              <w:jc w:val="center"/>
              <w:rPr>
                <w:rFonts w:ascii="Arial" w:eastAsia="Calibri" w:hAnsi="Arial" w:cs="Arial"/>
                <w:b/>
                <w:bCs/>
                <w:sz w:val="18"/>
                <w:szCs w:val="18"/>
              </w:rPr>
            </w:pPr>
            <w:r w:rsidRPr="005E6A58">
              <w:rPr>
                <w:rFonts w:ascii="Arial" w:eastAsia="Calibri" w:hAnsi="Arial" w:cs="Arial"/>
                <w:b/>
                <w:bCs/>
                <w:sz w:val="18"/>
                <w:szCs w:val="18"/>
              </w:rPr>
              <w:t>36.6</w:t>
            </w:r>
          </w:p>
        </w:tc>
        <w:tc>
          <w:tcPr>
            <w:tcW w:w="1134" w:type="dxa"/>
            <w:tcBorders>
              <w:top w:val="nil"/>
              <w:left w:val="nil"/>
              <w:bottom w:val="nil"/>
              <w:right w:val="nil"/>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40.6</w:t>
            </w:r>
          </w:p>
        </w:tc>
        <w:tc>
          <w:tcPr>
            <w:tcW w:w="1276" w:type="dxa"/>
            <w:tcBorders>
              <w:top w:val="nil"/>
              <w:left w:val="nil"/>
              <w:bottom w:val="nil"/>
              <w:right w:val="single" w:sz="4" w:space="0" w:color="auto"/>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23.3</w:t>
            </w:r>
          </w:p>
        </w:tc>
        <w:tc>
          <w:tcPr>
            <w:tcW w:w="1665" w:type="dxa"/>
            <w:tcBorders>
              <w:top w:val="nil"/>
              <w:left w:val="single" w:sz="4" w:space="0" w:color="auto"/>
              <w:bottom w:val="nil"/>
              <w:right w:val="single" w:sz="4" w:space="0" w:color="auto"/>
            </w:tcBorders>
          </w:tcPr>
          <w:p w:rsidR="00BD178B" w:rsidRPr="005E6A58" w:rsidRDefault="00BD178B" w:rsidP="00FB172C">
            <w:pPr>
              <w:jc w:val="right"/>
              <w:rPr>
                <w:rFonts w:ascii="Arial" w:eastAsia="Calibri" w:hAnsi="Arial" w:cs="Arial"/>
                <w:sz w:val="18"/>
                <w:szCs w:val="18"/>
              </w:rPr>
            </w:pPr>
            <w:r w:rsidRPr="005E6A58">
              <w:rPr>
                <w:rFonts w:ascii="Arial" w:eastAsia="Calibri" w:hAnsi="Arial" w:cs="Arial"/>
                <w:sz w:val="18"/>
                <w:szCs w:val="18"/>
              </w:rPr>
              <w:t>2005</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BD178B" w:rsidRPr="005E6A58" w:rsidRDefault="00BD178B" w:rsidP="00FB172C">
            <w:pPr>
              <w:rPr>
                <w:rFonts w:ascii="Arial" w:eastAsia="Calibri" w:hAnsi="Arial" w:cs="Arial"/>
                <w:sz w:val="18"/>
                <w:szCs w:val="18"/>
              </w:rPr>
            </w:pPr>
            <w:r w:rsidRPr="005E6A58">
              <w:rPr>
                <w:rFonts w:ascii="Arial" w:eastAsia="Calibri" w:hAnsi="Arial" w:cs="Arial"/>
                <w:sz w:val="18"/>
                <w:szCs w:val="18"/>
              </w:rPr>
              <w:t>2006</w:t>
            </w:r>
          </w:p>
        </w:tc>
        <w:tc>
          <w:tcPr>
            <w:tcW w:w="1126" w:type="dxa"/>
            <w:tcBorders>
              <w:top w:val="nil"/>
              <w:left w:val="single" w:sz="4" w:space="0" w:color="auto"/>
              <w:bottom w:val="nil"/>
              <w:right w:val="nil"/>
            </w:tcBorders>
          </w:tcPr>
          <w:p w:rsidR="00BD178B" w:rsidRPr="005E6A58" w:rsidRDefault="00BD178B" w:rsidP="00873A3B">
            <w:pPr>
              <w:jc w:val="center"/>
              <w:rPr>
                <w:rFonts w:ascii="Arial" w:eastAsia="Calibri" w:hAnsi="Arial" w:cs="Arial"/>
                <w:b/>
                <w:bCs/>
                <w:sz w:val="18"/>
                <w:szCs w:val="18"/>
              </w:rPr>
            </w:pPr>
            <w:r w:rsidRPr="005E6A58">
              <w:rPr>
                <w:rFonts w:ascii="Arial" w:eastAsia="Calibri" w:hAnsi="Arial" w:cs="Arial"/>
                <w:b/>
                <w:bCs/>
                <w:sz w:val="18"/>
                <w:szCs w:val="18"/>
              </w:rPr>
              <w:t>38.3</w:t>
            </w:r>
          </w:p>
        </w:tc>
        <w:tc>
          <w:tcPr>
            <w:tcW w:w="1134" w:type="dxa"/>
            <w:tcBorders>
              <w:top w:val="nil"/>
              <w:left w:val="nil"/>
              <w:bottom w:val="nil"/>
              <w:right w:val="nil"/>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41.9</w:t>
            </w:r>
          </w:p>
        </w:tc>
        <w:tc>
          <w:tcPr>
            <w:tcW w:w="1276" w:type="dxa"/>
            <w:tcBorders>
              <w:top w:val="nil"/>
              <w:left w:val="nil"/>
              <w:bottom w:val="nil"/>
              <w:right w:val="single" w:sz="4" w:space="0" w:color="auto"/>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21.2</w:t>
            </w:r>
          </w:p>
        </w:tc>
        <w:tc>
          <w:tcPr>
            <w:tcW w:w="1665" w:type="dxa"/>
            <w:tcBorders>
              <w:top w:val="nil"/>
              <w:left w:val="single" w:sz="4" w:space="0" w:color="auto"/>
              <w:bottom w:val="nil"/>
              <w:right w:val="single" w:sz="4" w:space="0" w:color="auto"/>
            </w:tcBorders>
          </w:tcPr>
          <w:p w:rsidR="00BD178B" w:rsidRPr="005E6A58" w:rsidRDefault="00BD178B" w:rsidP="00FB172C">
            <w:pPr>
              <w:jc w:val="right"/>
              <w:rPr>
                <w:rFonts w:ascii="Arial" w:eastAsia="Calibri" w:hAnsi="Arial" w:cs="Arial"/>
                <w:sz w:val="18"/>
                <w:szCs w:val="18"/>
              </w:rPr>
            </w:pPr>
            <w:r w:rsidRPr="005E6A58">
              <w:rPr>
                <w:rFonts w:ascii="Arial" w:eastAsia="Calibri" w:hAnsi="Arial" w:cs="Arial"/>
                <w:sz w:val="18"/>
                <w:szCs w:val="18"/>
              </w:rPr>
              <w:t>2006</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BD178B" w:rsidRPr="005E6A58" w:rsidRDefault="00BD178B" w:rsidP="00FB172C">
            <w:pPr>
              <w:rPr>
                <w:rFonts w:ascii="Arial" w:eastAsia="Calibri" w:hAnsi="Arial" w:cs="Arial"/>
                <w:sz w:val="18"/>
                <w:szCs w:val="18"/>
              </w:rPr>
            </w:pPr>
            <w:r w:rsidRPr="005E6A58">
              <w:rPr>
                <w:rFonts w:ascii="Arial" w:eastAsia="Calibri" w:hAnsi="Arial" w:cs="Arial"/>
                <w:sz w:val="18"/>
                <w:szCs w:val="18"/>
              </w:rPr>
              <w:t>2007</w:t>
            </w:r>
          </w:p>
        </w:tc>
        <w:tc>
          <w:tcPr>
            <w:tcW w:w="1126" w:type="dxa"/>
            <w:tcBorders>
              <w:top w:val="nil"/>
              <w:left w:val="single" w:sz="4" w:space="0" w:color="auto"/>
              <w:bottom w:val="nil"/>
              <w:right w:val="nil"/>
            </w:tcBorders>
          </w:tcPr>
          <w:p w:rsidR="00BD178B" w:rsidRPr="005E6A58" w:rsidRDefault="00BD178B" w:rsidP="00873A3B">
            <w:pPr>
              <w:jc w:val="center"/>
              <w:rPr>
                <w:rFonts w:ascii="Arial" w:eastAsia="Calibri" w:hAnsi="Arial" w:cs="Arial"/>
                <w:b/>
                <w:bCs/>
                <w:sz w:val="18"/>
                <w:szCs w:val="18"/>
              </w:rPr>
            </w:pPr>
            <w:r w:rsidRPr="005E6A58">
              <w:rPr>
                <w:rFonts w:ascii="Arial" w:eastAsia="Calibri" w:hAnsi="Arial" w:cs="Arial"/>
                <w:b/>
                <w:bCs/>
                <w:sz w:val="18"/>
                <w:szCs w:val="18"/>
              </w:rPr>
              <w:t>44.1</w:t>
            </w:r>
          </w:p>
        </w:tc>
        <w:tc>
          <w:tcPr>
            <w:tcW w:w="1134" w:type="dxa"/>
            <w:tcBorders>
              <w:top w:val="nil"/>
              <w:left w:val="nil"/>
              <w:bottom w:val="nil"/>
              <w:right w:val="nil"/>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44.5</w:t>
            </w:r>
          </w:p>
        </w:tc>
        <w:tc>
          <w:tcPr>
            <w:tcW w:w="1276" w:type="dxa"/>
            <w:tcBorders>
              <w:top w:val="nil"/>
              <w:left w:val="nil"/>
              <w:bottom w:val="nil"/>
              <w:right w:val="single" w:sz="4" w:space="0" w:color="auto"/>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42.9</w:t>
            </w:r>
          </w:p>
        </w:tc>
        <w:tc>
          <w:tcPr>
            <w:tcW w:w="1665" w:type="dxa"/>
            <w:tcBorders>
              <w:top w:val="nil"/>
              <w:left w:val="single" w:sz="4" w:space="0" w:color="auto"/>
              <w:bottom w:val="nil"/>
              <w:right w:val="single" w:sz="4" w:space="0" w:color="auto"/>
            </w:tcBorders>
          </w:tcPr>
          <w:p w:rsidR="00BD178B" w:rsidRPr="005E6A58" w:rsidRDefault="00BD178B" w:rsidP="00FB172C">
            <w:pPr>
              <w:jc w:val="right"/>
              <w:rPr>
                <w:rFonts w:ascii="Arial" w:eastAsia="Calibri" w:hAnsi="Arial" w:cs="Arial"/>
                <w:sz w:val="18"/>
                <w:szCs w:val="18"/>
              </w:rPr>
            </w:pPr>
            <w:r w:rsidRPr="005E6A58">
              <w:rPr>
                <w:rFonts w:ascii="Arial" w:eastAsia="Calibri" w:hAnsi="Arial" w:cs="Arial"/>
                <w:sz w:val="18"/>
                <w:szCs w:val="18"/>
              </w:rPr>
              <w:t>2007</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BD178B" w:rsidRPr="005E6A58" w:rsidRDefault="00BD178B" w:rsidP="00FB172C">
            <w:pPr>
              <w:rPr>
                <w:rFonts w:ascii="Arial" w:eastAsia="Calibri" w:hAnsi="Arial" w:cs="Arial"/>
                <w:sz w:val="18"/>
                <w:szCs w:val="18"/>
              </w:rPr>
            </w:pPr>
            <w:r w:rsidRPr="005E6A58">
              <w:rPr>
                <w:rFonts w:ascii="Arial" w:eastAsia="Calibri" w:hAnsi="Arial" w:cs="Arial"/>
                <w:sz w:val="18"/>
                <w:szCs w:val="18"/>
              </w:rPr>
              <w:t>2008</w:t>
            </w:r>
          </w:p>
        </w:tc>
        <w:tc>
          <w:tcPr>
            <w:tcW w:w="1126" w:type="dxa"/>
            <w:tcBorders>
              <w:top w:val="nil"/>
              <w:left w:val="single" w:sz="4" w:space="0" w:color="auto"/>
              <w:bottom w:val="nil"/>
              <w:right w:val="nil"/>
            </w:tcBorders>
          </w:tcPr>
          <w:p w:rsidR="00BD178B" w:rsidRPr="005E6A58" w:rsidRDefault="00BD178B" w:rsidP="00873A3B">
            <w:pPr>
              <w:jc w:val="center"/>
              <w:rPr>
                <w:rFonts w:ascii="Arial" w:eastAsia="Calibri" w:hAnsi="Arial" w:cs="Arial"/>
                <w:b/>
                <w:bCs/>
                <w:sz w:val="18"/>
                <w:szCs w:val="18"/>
              </w:rPr>
            </w:pPr>
            <w:r w:rsidRPr="005E6A58">
              <w:rPr>
                <w:rFonts w:ascii="Arial" w:eastAsia="Calibri" w:hAnsi="Arial" w:cs="Arial"/>
                <w:b/>
                <w:bCs/>
                <w:sz w:val="18"/>
                <w:szCs w:val="18"/>
              </w:rPr>
              <w:t>38.7</w:t>
            </w:r>
          </w:p>
        </w:tc>
        <w:tc>
          <w:tcPr>
            <w:tcW w:w="1134" w:type="dxa"/>
            <w:tcBorders>
              <w:top w:val="nil"/>
              <w:left w:val="nil"/>
              <w:bottom w:val="nil"/>
              <w:right w:val="nil"/>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40.1</w:t>
            </w:r>
          </w:p>
        </w:tc>
        <w:tc>
          <w:tcPr>
            <w:tcW w:w="1276" w:type="dxa"/>
            <w:tcBorders>
              <w:top w:val="nil"/>
              <w:left w:val="nil"/>
              <w:bottom w:val="nil"/>
              <w:right w:val="single" w:sz="4" w:space="0" w:color="auto"/>
            </w:tcBorders>
          </w:tcPr>
          <w:p w:rsidR="00BD178B" w:rsidRPr="005E6A58" w:rsidRDefault="00BD178B" w:rsidP="00873A3B">
            <w:pPr>
              <w:jc w:val="center"/>
              <w:rPr>
                <w:rFonts w:ascii="Arial" w:eastAsia="Calibri" w:hAnsi="Arial" w:cs="Arial"/>
                <w:sz w:val="18"/>
                <w:szCs w:val="18"/>
              </w:rPr>
            </w:pPr>
            <w:r w:rsidRPr="005E6A58">
              <w:rPr>
                <w:rFonts w:ascii="Arial" w:eastAsia="Calibri" w:hAnsi="Arial" w:cs="Arial"/>
                <w:sz w:val="18"/>
                <w:szCs w:val="18"/>
              </w:rPr>
              <w:t>33.1</w:t>
            </w:r>
          </w:p>
        </w:tc>
        <w:tc>
          <w:tcPr>
            <w:tcW w:w="1665" w:type="dxa"/>
            <w:tcBorders>
              <w:top w:val="nil"/>
              <w:left w:val="single" w:sz="4" w:space="0" w:color="auto"/>
              <w:bottom w:val="nil"/>
              <w:right w:val="single" w:sz="4" w:space="0" w:color="auto"/>
            </w:tcBorders>
          </w:tcPr>
          <w:p w:rsidR="00BD178B" w:rsidRPr="005E6A58" w:rsidRDefault="00BD178B" w:rsidP="00FB172C">
            <w:pPr>
              <w:jc w:val="right"/>
              <w:rPr>
                <w:rFonts w:ascii="Arial" w:eastAsia="Calibri" w:hAnsi="Arial" w:cs="Arial"/>
                <w:sz w:val="18"/>
                <w:szCs w:val="18"/>
              </w:rPr>
            </w:pPr>
            <w:r w:rsidRPr="005E6A58">
              <w:rPr>
                <w:rFonts w:ascii="Arial" w:eastAsia="Calibri" w:hAnsi="Arial" w:cs="Arial"/>
                <w:sz w:val="18"/>
                <w:szCs w:val="18"/>
              </w:rPr>
              <w:t>2008</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295820" w:rsidRPr="005E6A58" w:rsidRDefault="00295820" w:rsidP="00FB172C">
            <w:pPr>
              <w:rPr>
                <w:rFonts w:ascii="Arial" w:eastAsia="Calibri" w:hAnsi="Arial" w:cs="Arial"/>
                <w:sz w:val="18"/>
                <w:szCs w:val="18"/>
              </w:rPr>
            </w:pPr>
            <w:r w:rsidRPr="005E6A58">
              <w:rPr>
                <w:rFonts w:ascii="Arial" w:eastAsia="Calibri" w:hAnsi="Arial" w:cs="Arial" w:hint="cs"/>
                <w:sz w:val="18"/>
                <w:szCs w:val="18"/>
                <w:rtl/>
              </w:rPr>
              <w:t>2009</w:t>
            </w:r>
          </w:p>
        </w:tc>
        <w:tc>
          <w:tcPr>
            <w:tcW w:w="1126" w:type="dxa"/>
            <w:tcBorders>
              <w:top w:val="nil"/>
              <w:left w:val="single" w:sz="4" w:space="0" w:color="auto"/>
              <w:bottom w:val="nil"/>
              <w:right w:val="nil"/>
            </w:tcBorders>
          </w:tcPr>
          <w:p w:rsidR="00295820" w:rsidRPr="005E6A58" w:rsidRDefault="000E2EC0" w:rsidP="00873A3B">
            <w:pPr>
              <w:jc w:val="center"/>
              <w:rPr>
                <w:rFonts w:ascii="Arial" w:eastAsia="Calibri" w:hAnsi="Arial" w:cs="Arial"/>
                <w:b/>
                <w:bCs/>
                <w:sz w:val="18"/>
                <w:szCs w:val="18"/>
              </w:rPr>
            </w:pPr>
            <w:r w:rsidRPr="005E6A58">
              <w:rPr>
                <w:rFonts w:ascii="Arial" w:eastAsia="Calibri" w:hAnsi="Arial" w:cs="Arial" w:hint="cs"/>
                <w:b/>
                <w:bCs/>
                <w:sz w:val="18"/>
                <w:szCs w:val="18"/>
                <w:rtl/>
              </w:rPr>
              <w:t>31.5</w:t>
            </w:r>
          </w:p>
        </w:tc>
        <w:tc>
          <w:tcPr>
            <w:tcW w:w="1134" w:type="dxa"/>
            <w:tcBorders>
              <w:top w:val="nil"/>
              <w:left w:val="nil"/>
              <w:bottom w:val="nil"/>
              <w:right w:val="nil"/>
            </w:tcBorders>
          </w:tcPr>
          <w:p w:rsidR="00295820" w:rsidRPr="005E6A58" w:rsidRDefault="000E2EC0" w:rsidP="00873A3B">
            <w:pPr>
              <w:jc w:val="center"/>
              <w:rPr>
                <w:rFonts w:ascii="Arial" w:eastAsia="Calibri" w:hAnsi="Arial" w:cs="Arial"/>
                <w:sz w:val="18"/>
                <w:szCs w:val="18"/>
              </w:rPr>
            </w:pPr>
            <w:r w:rsidRPr="005E6A58">
              <w:rPr>
                <w:rFonts w:ascii="Arial" w:eastAsia="Calibri" w:hAnsi="Arial" w:cs="Arial" w:hint="cs"/>
                <w:sz w:val="18"/>
                <w:szCs w:val="18"/>
                <w:rtl/>
              </w:rPr>
              <w:t>34.7</w:t>
            </w:r>
          </w:p>
        </w:tc>
        <w:tc>
          <w:tcPr>
            <w:tcW w:w="1276" w:type="dxa"/>
            <w:tcBorders>
              <w:top w:val="nil"/>
              <w:left w:val="nil"/>
              <w:bottom w:val="nil"/>
              <w:right w:val="single" w:sz="4" w:space="0" w:color="auto"/>
            </w:tcBorders>
          </w:tcPr>
          <w:p w:rsidR="00295820" w:rsidRPr="005E6A58" w:rsidRDefault="000E2EC0" w:rsidP="00873A3B">
            <w:pPr>
              <w:jc w:val="center"/>
              <w:rPr>
                <w:rFonts w:ascii="Arial" w:eastAsia="Calibri" w:hAnsi="Arial" w:cs="Arial"/>
                <w:sz w:val="18"/>
                <w:szCs w:val="18"/>
              </w:rPr>
            </w:pPr>
            <w:r w:rsidRPr="005E6A58">
              <w:rPr>
                <w:rFonts w:ascii="Arial" w:eastAsia="Calibri" w:hAnsi="Arial" w:cs="Arial" w:hint="cs"/>
                <w:sz w:val="18"/>
                <w:szCs w:val="18"/>
                <w:rtl/>
              </w:rPr>
              <w:t>12.4</w:t>
            </w:r>
          </w:p>
        </w:tc>
        <w:tc>
          <w:tcPr>
            <w:tcW w:w="1665" w:type="dxa"/>
            <w:tcBorders>
              <w:top w:val="nil"/>
              <w:left w:val="single" w:sz="4" w:space="0" w:color="auto"/>
              <w:bottom w:val="nil"/>
              <w:right w:val="single" w:sz="4" w:space="0" w:color="auto"/>
            </w:tcBorders>
          </w:tcPr>
          <w:p w:rsidR="00295820" w:rsidRPr="005E6A58" w:rsidRDefault="00295820" w:rsidP="00FB172C">
            <w:pPr>
              <w:jc w:val="right"/>
              <w:rPr>
                <w:rFonts w:ascii="Arial" w:eastAsia="Calibri" w:hAnsi="Arial" w:cs="Arial"/>
                <w:sz w:val="18"/>
                <w:szCs w:val="18"/>
                <w:rtl/>
              </w:rPr>
            </w:pPr>
            <w:r w:rsidRPr="005E6A58">
              <w:rPr>
                <w:rFonts w:ascii="Arial" w:eastAsia="Calibri" w:hAnsi="Arial" w:cs="Arial" w:hint="cs"/>
                <w:sz w:val="18"/>
                <w:szCs w:val="18"/>
                <w:rtl/>
              </w:rPr>
              <w:t>2009</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295820" w:rsidRPr="005E6A58" w:rsidRDefault="00295820" w:rsidP="00FB172C">
            <w:pPr>
              <w:rPr>
                <w:rFonts w:ascii="Arial" w:eastAsia="Calibri" w:hAnsi="Arial" w:cs="Arial"/>
                <w:sz w:val="18"/>
                <w:szCs w:val="18"/>
                <w:rtl/>
              </w:rPr>
            </w:pPr>
            <w:r w:rsidRPr="005E6A58">
              <w:rPr>
                <w:rFonts w:ascii="Arial" w:eastAsia="Calibri" w:hAnsi="Arial" w:cs="Arial" w:hint="cs"/>
                <w:sz w:val="18"/>
                <w:szCs w:val="18"/>
                <w:rtl/>
              </w:rPr>
              <w:t>2010</w:t>
            </w:r>
          </w:p>
        </w:tc>
        <w:tc>
          <w:tcPr>
            <w:tcW w:w="1126" w:type="dxa"/>
            <w:tcBorders>
              <w:top w:val="nil"/>
              <w:left w:val="single" w:sz="4" w:space="0" w:color="auto"/>
              <w:bottom w:val="nil"/>
              <w:right w:val="nil"/>
            </w:tcBorders>
          </w:tcPr>
          <w:p w:rsidR="00295820" w:rsidRPr="005E6A58" w:rsidRDefault="00E94F6D" w:rsidP="00873A3B">
            <w:pPr>
              <w:jc w:val="center"/>
              <w:rPr>
                <w:rFonts w:ascii="Arial" w:eastAsia="Calibri" w:hAnsi="Arial" w:cs="Arial"/>
                <w:b/>
                <w:bCs/>
                <w:sz w:val="18"/>
                <w:szCs w:val="18"/>
              </w:rPr>
            </w:pPr>
            <w:r w:rsidRPr="005E6A58">
              <w:rPr>
                <w:rFonts w:ascii="Arial" w:eastAsia="Calibri" w:hAnsi="Arial" w:cs="Arial" w:hint="cs"/>
                <w:b/>
                <w:bCs/>
                <w:sz w:val="18"/>
                <w:szCs w:val="18"/>
                <w:rtl/>
              </w:rPr>
              <w:t>30.8</w:t>
            </w:r>
          </w:p>
        </w:tc>
        <w:tc>
          <w:tcPr>
            <w:tcW w:w="1134" w:type="dxa"/>
            <w:tcBorders>
              <w:top w:val="nil"/>
              <w:left w:val="nil"/>
              <w:bottom w:val="nil"/>
              <w:right w:val="nil"/>
            </w:tcBorders>
          </w:tcPr>
          <w:p w:rsidR="00295820" w:rsidRPr="005E6A58" w:rsidRDefault="00E94F6D" w:rsidP="00873A3B">
            <w:pPr>
              <w:jc w:val="center"/>
              <w:rPr>
                <w:rFonts w:ascii="Arial" w:eastAsia="Calibri" w:hAnsi="Arial" w:cs="Arial"/>
                <w:sz w:val="18"/>
                <w:szCs w:val="18"/>
              </w:rPr>
            </w:pPr>
            <w:r w:rsidRPr="005E6A58">
              <w:rPr>
                <w:rFonts w:ascii="Arial" w:eastAsia="Calibri" w:hAnsi="Arial" w:cs="Arial" w:hint="cs"/>
                <w:sz w:val="18"/>
                <w:szCs w:val="18"/>
                <w:rtl/>
              </w:rPr>
              <w:t>36.2</w:t>
            </w:r>
          </w:p>
        </w:tc>
        <w:tc>
          <w:tcPr>
            <w:tcW w:w="1276" w:type="dxa"/>
            <w:tcBorders>
              <w:top w:val="nil"/>
              <w:left w:val="nil"/>
              <w:bottom w:val="nil"/>
              <w:right w:val="single" w:sz="4" w:space="0" w:color="auto"/>
            </w:tcBorders>
          </w:tcPr>
          <w:p w:rsidR="00295820" w:rsidRPr="005E6A58" w:rsidRDefault="00E94F6D" w:rsidP="00873A3B">
            <w:pPr>
              <w:jc w:val="center"/>
              <w:rPr>
                <w:rFonts w:ascii="Arial" w:eastAsia="Calibri" w:hAnsi="Arial" w:cs="Arial"/>
                <w:sz w:val="18"/>
                <w:szCs w:val="18"/>
              </w:rPr>
            </w:pPr>
            <w:r w:rsidRPr="005E6A58">
              <w:rPr>
                <w:rFonts w:ascii="Arial" w:eastAsia="Calibri" w:hAnsi="Arial" w:cs="Arial" w:hint="cs"/>
                <w:sz w:val="18"/>
                <w:szCs w:val="18"/>
                <w:rtl/>
              </w:rPr>
              <w:t>4.6</w:t>
            </w:r>
            <w:r w:rsidR="00B50CDC" w:rsidRPr="005E6A58">
              <w:rPr>
                <w:rFonts w:ascii="Arial" w:eastAsia="Calibri" w:hAnsi="Arial" w:cs="Arial" w:hint="cs"/>
                <w:sz w:val="18"/>
                <w:szCs w:val="18"/>
                <w:rtl/>
              </w:rPr>
              <w:t>*</w:t>
            </w:r>
          </w:p>
        </w:tc>
        <w:tc>
          <w:tcPr>
            <w:tcW w:w="1665" w:type="dxa"/>
            <w:tcBorders>
              <w:top w:val="nil"/>
              <w:left w:val="single" w:sz="4" w:space="0" w:color="auto"/>
              <w:bottom w:val="nil"/>
              <w:right w:val="single" w:sz="4" w:space="0" w:color="auto"/>
            </w:tcBorders>
          </w:tcPr>
          <w:p w:rsidR="00295820" w:rsidRPr="005E6A58" w:rsidRDefault="00295820" w:rsidP="00FB172C">
            <w:pPr>
              <w:jc w:val="right"/>
              <w:rPr>
                <w:rFonts w:ascii="Arial" w:eastAsia="Calibri" w:hAnsi="Arial" w:cs="Arial"/>
                <w:sz w:val="18"/>
                <w:szCs w:val="18"/>
                <w:rtl/>
              </w:rPr>
            </w:pPr>
            <w:r w:rsidRPr="005E6A58">
              <w:rPr>
                <w:rFonts w:ascii="Arial" w:eastAsia="Calibri" w:hAnsi="Arial" w:cs="Arial" w:hint="cs"/>
                <w:sz w:val="18"/>
                <w:szCs w:val="18"/>
                <w:rtl/>
              </w:rPr>
              <w:t>2010</w:t>
            </w:r>
          </w:p>
        </w:tc>
      </w:tr>
      <w:tr w:rsidR="00924206" w:rsidRPr="005E6A58" w:rsidTr="006E70FE">
        <w:trPr>
          <w:trHeight w:val="397"/>
          <w:jc w:val="center"/>
        </w:trPr>
        <w:tc>
          <w:tcPr>
            <w:tcW w:w="1567" w:type="dxa"/>
            <w:tcBorders>
              <w:top w:val="nil"/>
              <w:left w:val="single" w:sz="4" w:space="0" w:color="auto"/>
              <w:bottom w:val="nil"/>
              <w:right w:val="single" w:sz="4" w:space="0" w:color="auto"/>
            </w:tcBorders>
          </w:tcPr>
          <w:p w:rsidR="00295820" w:rsidRPr="005E6A58" w:rsidRDefault="00295820" w:rsidP="00FB172C">
            <w:pPr>
              <w:rPr>
                <w:rFonts w:ascii="Arial" w:eastAsia="Calibri" w:hAnsi="Arial" w:cs="Arial"/>
                <w:sz w:val="18"/>
                <w:szCs w:val="18"/>
                <w:rtl/>
              </w:rPr>
            </w:pPr>
            <w:r w:rsidRPr="005E6A58">
              <w:rPr>
                <w:rFonts w:ascii="Arial" w:eastAsia="Calibri" w:hAnsi="Arial" w:cs="Arial" w:hint="cs"/>
                <w:sz w:val="18"/>
                <w:szCs w:val="18"/>
                <w:rtl/>
              </w:rPr>
              <w:t>2011</w:t>
            </w:r>
          </w:p>
        </w:tc>
        <w:tc>
          <w:tcPr>
            <w:tcW w:w="1126" w:type="dxa"/>
            <w:tcBorders>
              <w:top w:val="nil"/>
              <w:left w:val="single" w:sz="4" w:space="0" w:color="auto"/>
              <w:bottom w:val="nil"/>
              <w:right w:val="nil"/>
            </w:tcBorders>
          </w:tcPr>
          <w:p w:rsidR="00295820" w:rsidRPr="005E6A58" w:rsidRDefault="00E94F6D" w:rsidP="00873A3B">
            <w:pPr>
              <w:jc w:val="center"/>
              <w:rPr>
                <w:rFonts w:ascii="Arial" w:eastAsia="Calibri" w:hAnsi="Arial" w:cs="Arial"/>
                <w:b/>
                <w:bCs/>
                <w:sz w:val="18"/>
                <w:szCs w:val="18"/>
              </w:rPr>
            </w:pPr>
            <w:r w:rsidRPr="005E6A58">
              <w:rPr>
                <w:rFonts w:ascii="Arial" w:eastAsia="Calibri" w:hAnsi="Arial" w:cs="Arial" w:hint="cs"/>
                <w:b/>
                <w:bCs/>
                <w:sz w:val="18"/>
                <w:szCs w:val="18"/>
                <w:rtl/>
              </w:rPr>
              <w:t>32.3</w:t>
            </w:r>
          </w:p>
        </w:tc>
        <w:tc>
          <w:tcPr>
            <w:tcW w:w="1134" w:type="dxa"/>
            <w:tcBorders>
              <w:top w:val="nil"/>
              <w:left w:val="nil"/>
              <w:bottom w:val="nil"/>
              <w:right w:val="nil"/>
            </w:tcBorders>
          </w:tcPr>
          <w:p w:rsidR="00295820" w:rsidRPr="005E6A58" w:rsidRDefault="00E94F6D" w:rsidP="00873A3B">
            <w:pPr>
              <w:jc w:val="center"/>
              <w:rPr>
                <w:rFonts w:ascii="Arial" w:eastAsia="Calibri" w:hAnsi="Arial" w:cs="Arial"/>
                <w:sz w:val="18"/>
                <w:szCs w:val="18"/>
              </w:rPr>
            </w:pPr>
            <w:r w:rsidRPr="005E6A58">
              <w:rPr>
                <w:rFonts w:ascii="Arial" w:eastAsia="Calibri" w:hAnsi="Arial" w:cs="Arial" w:hint="cs"/>
                <w:sz w:val="18"/>
                <w:szCs w:val="18"/>
                <w:rtl/>
              </w:rPr>
              <w:t>37.5</w:t>
            </w:r>
          </w:p>
        </w:tc>
        <w:tc>
          <w:tcPr>
            <w:tcW w:w="1276" w:type="dxa"/>
            <w:tcBorders>
              <w:top w:val="nil"/>
              <w:left w:val="nil"/>
              <w:bottom w:val="nil"/>
              <w:right w:val="single" w:sz="4" w:space="0" w:color="auto"/>
            </w:tcBorders>
          </w:tcPr>
          <w:p w:rsidR="00295820" w:rsidRPr="005E6A58" w:rsidRDefault="00E94F6D" w:rsidP="00873A3B">
            <w:pPr>
              <w:jc w:val="center"/>
              <w:rPr>
                <w:rFonts w:ascii="Arial" w:eastAsia="Calibri" w:hAnsi="Arial" w:cs="Arial"/>
                <w:sz w:val="18"/>
                <w:szCs w:val="18"/>
                <w:rtl/>
              </w:rPr>
            </w:pPr>
            <w:r w:rsidRPr="005E6A58">
              <w:rPr>
                <w:rFonts w:ascii="Arial" w:eastAsia="Calibri" w:hAnsi="Arial" w:cs="Arial" w:hint="cs"/>
                <w:sz w:val="18"/>
                <w:szCs w:val="18"/>
                <w:rtl/>
              </w:rPr>
              <w:t>15.5</w:t>
            </w:r>
          </w:p>
        </w:tc>
        <w:tc>
          <w:tcPr>
            <w:tcW w:w="1665" w:type="dxa"/>
            <w:tcBorders>
              <w:top w:val="nil"/>
              <w:left w:val="single" w:sz="4" w:space="0" w:color="auto"/>
              <w:bottom w:val="nil"/>
              <w:right w:val="single" w:sz="4" w:space="0" w:color="auto"/>
            </w:tcBorders>
          </w:tcPr>
          <w:p w:rsidR="00295820" w:rsidRPr="005E6A58" w:rsidRDefault="00295820" w:rsidP="00FB172C">
            <w:pPr>
              <w:jc w:val="right"/>
              <w:rPr>
                <w:rFonts w:ascii="Arial" w:eastAsia="Calibri" w:hAnsi="Arial" w:cs="Arial"/>
                <w:sz w:val="18"/>
                <w:szCs w:val="18"/>
                <w:rtl/>
              </w:rPr>
            </w:pPr>
            <w:r w:rsidRPr="005E6A58">
              <w:rPr>
                <w:rFonts w:ascii="Arial" w:eastAsia="Calibri" w:hAnsi="Arial" w:cs="Arial" w:hint="cs"/>
                <w:sz w:val="18"/>
                <w:szCs w:val="18"/>
                <w:rtl/>
              </w:rPr>
              <w:t>2011</w:t>
            </w:r>
          </w:p>
        </w:tc>
      </w:tr>
      <w:tr w:rsidR="00543299" w:rsidRPr="005E6A58" w:rsidTr="006E70FE">
        <w:trPr>
          <w:trHeight w:val="397"/>
          <w:jc w:val="center"/>
        </w:trPr>
        <w:tc>
          <w:tcPr>
            <w:tcW w:w="1567" w:type="dxa"/>
            <w:tcBorders>
              <w:top w:val="nil"/>
              <w:left w:val="single" w:sz="4" w:space="0" w:color="auto"/>
              <w:bottom w:val="nil"/>
              <w:right w:val="single" w:sz="4" w:space="0" w:color="auto"/>
            </w:tcBorders>
          </w:tcPr>
          <w:p w:rsidR="00543299" w:rsidRPr="005E6A58" w:rsidRDefault="00543299" w:rsidP="00FB172C">
            <w:pPr>
              <w:rPr>
                <w:rFonts w:ascii="Arial" w:eastAsia="Calibri" w:hAnsi="Arial" w:cs="Arial"/>
                <w:sz w:val="18"/>
                <w:szCs w:val="18"/>
                <w:rtl/>
              </w:rPr>
            </w:pPr>
            <w:r w:rsidRPr="005E6A58">
              <w:rPr>
                <w:rFonts w:ascii="Arial" w:eastAsia="Calibri" w:hAnsi="Arial" w:cs="Arial" w:hint="cs"/>
                <w:sz w:val="18"/>
                <w:szCs w:val="18"/>
                <w:rtl/>
              </w:rPr>
              <w:t>2012</w:t>
            </w:r>
          </w:p>
        </w:tc>
        <w:tc>
          <w:tcPr>
            <w:tcW w:w="1126" w:type="dxa"/>
            <w:tcBorders>
              <w:top w:val="nil"/>
              <w:left w:val="single" w:sz="4" w:space="0" w:color="auto"/>
              <w:bottom w:val="nil"/>
              <w:right w:val="nil"/>
            </w:tcBorders>
          </w:tcPr>
          <w:p w:rsidR="00543299" w:rsidRPr="005E6A58" w:rsidRDefault="00543299" w:rsidP="00873A3B">
            <w:pPr>
              <w:jc w:val="center"/>
              <w:rPr>
                <w:rFonts w:ascii="Arial" w:eastAsia="Calibri" w:hAnsi="Arial" w:cs="Arial"/>
                <w:b/>
                <w:bCs/>
                <w:sz w:val="18"/>
                <w:szCs w:val="18"/>
                <w:rtl/>
              </w:rPr>
            </w:pPr>
            <w:r w:rsidRPr="005E6A58">
              <w:rPr>
                <w:rFonts w:ascii="Arial" w:eastAsia="Calibri" w:hAnsi="Arial" w:cs="Arial" w:hint="cs"/>
                <w:b/>
                <w:bCs/>
                <w:sz w:val="18"/>
                <w:szCs w:val="18"/>
                <w:rtl/>
              </w:rPr>
              <w:t>35.6</w:t>
            </w:r>
          </w:p>
        </w:tc>
        <w:tc>
          <w:tcPr>
            <w:tcW w:w="1134" w:type="dxa"/>
            <w:tcBorders>
              <w:top w:val="nil"/>
              <w:left w:val="nil"/>
              <w:bottom w:val="nil"/>
              <w:right w:val="nil"/>
            </w:tcBorders>
          </w:tcPr>
          <w:p w:rsidR="00543299" w:rsidRPr="005E6A58" w:rsidRDefault="00543299" w:rsidP="00873A3B">
            <w:pPr>
              <w:jc w:val="center"/>
              <w:rPr>
                <w:rFonts w:ascii="Arial" w:eastAsia="Calibri" w:hAnsi="Arial" w:cs="Arial"/>
                <w:sz w:val="18"/>
                <w:szCs w:val="18"/>
                <w:rtl/>
              </w:rPr>
            </w:pPr>
            <w:r w:rsidRPr="005E6A58">
              <w:rPr>
                <w:rFonts w:ascii="Arial" w:eastAsia="Calibri" w:hAnsi="Arial" w:cs="Arial" w:hint="cs"/>
                <w:sz w:val="18"/>
                <w:szCs w:val="18"/>
                <w:rtl/>
              </w:rPr>
              <w:t>37.9</w:t>
            </w:r>
          </w:p>
        </w:tc>
        <w:tc>
          <w:tcPr>
            <w:tcW w:w="1276" w:type="dxa"/>
            <w:tcBorders>
              <w:top w:val="nil"/>
              <w:left w:val="nil"/>
              <w:bottom w:val="nil"/>
              <w:right w:val="single" w:sz="4" w:space="0" w:color="auto"/>
            </w:tcBorders>
          </w:tcPr>
          <w:p w:rsidR="00543299" w:rsidRPr="005E6A58" w:rsidRDefault="00543299" w:rsidP="00873A3B">
            <w:pPr>
              <w:jc w:val="center"/>
              <w:rPr>
                <w:rFonts w:ascii="Arial" w:eastAsia="Calibri" w:hAnsi="Arial" w:cs="Arial"/>
                <w:sz w:val="18"/>
                <w:szCs w:val="18"/>
                <w:rtl/>
              </w:rPr>
            </w:pPr>
            <w:r w:rsidRPr="005E6A58">
              <w:rPr>
                <w:rFonts w:ascii="Arial" w:eastAsia="Calibri" w:hAnsi="Arial" w:cs="Arial" w:hint="cs"/>
                <w:sz w:val="18"/>
                <w:szCs w:val="18"/>
                <w:rtl/>
              </w:rPr>
              <w:t>27.4</w:t>
            </w:r>
          </w:p>
        </w:tc>
        <w:tc>
          <w:tcPr>
            <w:tcW w:w="1665" w:type="dxa"/>
            <w:tcBorders>
              <w:top w:val="nil"/>
              <w:left w:val="single" w:sz="4" w:space="0" w:color="auto"/>
              <w:bottom w:val="nil"/>
              <w:right w:val="single" w:sz="4" w:space="0" w:color="auto"/>
            </w:tcBorders>
          </w:tcPr>
          <w:p w:rsidR="00543299" w:rsidRPr="005E6A58" w:rsidRDefault="00543299" w:rsidP="00FB172C">
            <w:pPr>
              <w:jc w:val="right"/>
              <w:rPr>
                <w:rFonts w:ascii="Arial" w:eastAsia="Calibri" w:hAnsi="Arial" w:cs="Arial"/>
                <w:sz w:val="18"/>
                <w:szCs w:val="18"/>
                <w:rtl/>
              </w:rPr>
            </w:pPr>
            <w:r w:rsidRPr="005E6A58">
              <w:rPr>
                <w:rFonts w:ascii="Arial" w:eastAsia="Calibri" w:hAnsi="Arial" w:cs="Arial" w:hint="cs"/>
                <w:sz w:val="18"/>
                <w:szCs w:val="18"/>
                <w:rtl/>
              </w:rPr>
              <w:t>2012</w:t>
            </w:r>
          </w:p>
        </w:tc>
      </w:tr>
      <w:tr w:rsidR="00543299" w:rsidRPr="005E6A58" w:rsidTr="006E70FE">
        <w:trPr>
          <w:trHeight w:val="397"/>
          <w:jc w:val="center"/>
        </w:trPr>
        <w:tc>
          <w:tcPr>
            <w:tcW w:w="1567" w:type="dxa"/>
            <w:tcBorders>
              <w:top w:val="nil"/>
              <w:left w:val="single" w:sz="4" w:space="0" w:color="auto"/>
              <w:bottom w:val="nil"/>
              <w:right w:val="single" w:sz="4" w:space="0" w:color="auto"/>
            </w:tcBorders>
          </w:tcPr>
          <w:p w:rsidR="00543299" w:rsidRPr="005E6A58" w:rsidRDefault="00543299" w:rsidP="00FB172C">
            <w:pPr>
              <w:rPr>
                <w:rFonts w:ascii="Arial" w:eastAsia="Calibri" w:hAnsi="Arial" w:cs="Arial"/>
                <w:sz w:val="18"/>
                <w:szCs w:val="18"/>
                <w:rtl/>
              </w:rPr>
            </w:pPr>
            <w:r w:rsidRPr="005E6A58">
              <w:rPr>
                <w:rFonts w:ascii="Arial" w:eastAsia="Calibri" w:hAnsi="Arial" w:cs="Arial" w:hint="cs"/>
                <w:sz w:val="18"/>
                <w:szCs w:val="18"/>
                <w:rtl/>
              </w:rPr>
              <w:t>2013</w:t>
            </w:r>
          </w:p>
        </w:tc>
        <w:tc>
          <w:tcPr>
            <w:tcW w:w="1126" w:type="dxa"/>
            <w:tcBorders>
              <w:top w:val="nil"/>
              <w:left w:val="single" w:sz="4" w:space="0" w:color="auto"/>
              <w:bottom w:val="nil"/>
              <w:right w:val="nil"/>
            </w:tcBorders>
          </w:tcPr>
          <w:p w:rsidR="00543299" w:rsidRPr="005E6A58" w:rsidRDefault="00543299" w:rsidP="00873A3B">
            <w:pPr>
              <w:jc w:val="center"/>
              <w:rPr>
                <w:rFonts w:ascii="Arial" w:eastAsia="Calibri" w:hAnsi="Arial" w:cs="Arial"/>
                <w:b/>
                <w:bCs/>
                <w:sz w:val="18"/>
                <w:szCs w:val="18"/>
                <w:rtl/>
              </w:rPr>
            </w:pPr>
            <w:r w:rsidRPr="005E6A58">
              <w:rPr>
                <w:rFonts w:ascii="Arial" w:eastAsia="Calibri" w:hAnsi="Arial" w:cs="Arial" w:hint="cs"/>
                <w:b/>
                <w:bCs/>
                <w:sz w:val="18"/>
                <w:szCs w:val="18"/>
                <w:rtl/>
              </w:rPr>
              <w:t>32.9</w:t>
            </w:r>
          </w:p>
        </w:tc>
        <w:tc>
          <w:tcPr>
            <w:tcW w:w="1134" w:type="dxa"/>
            <w:tcBorders>
              <w:top w:val="nil"/>
              <w:left w:val="nil"/>
              <w:bottom w:val="nil"/>
              <w:right w:val="nil"/>
            </w:tcBorders>
          </w:tcPr>
          <w:p w:rsidR="00543299" w:rsidRPr="005E6A58" w:rsidRDefault="00543299" w:rsidP="00873A3B">
            <w:pPr>
              <w:jc w:val="center"/>
              <w:rPr>
                <w:rFonts w:ascii="Arial" w:eastAsia="Calibri" w:hAnsi="Arial" w:cs="Arial"/>
                <w:sz w:val="18"/>
                <w:szCs w:val="18"/>
                <w:rtl/>
              </w:rPr>
            </w:pPr>
            <w:r w:rsidRPr="005E6A58">
              <w:rPr>
                <w:rFonts w:ascii="Arial" w:eastAsia="Calibri" w:hAnsi="Arial" w:cs="Arial" w:hint="cs"/>
                <w:sz w:val="18"/>
                <w:szCs w:val="18"/>
                <w:rtl/>
              </w:rPr>
              <w:t>33.8</w:t>
            </w:r>
          </w:p>
        </w:tc>
        <w:tc>
          <w:tcPr>
            <w:tcW w:w="1276" w:type="dxa"/>
            <w:tcBorders>
              <w:top w:val="nil"/>
              <w:left w:val="nil"/>
              <w:bottom w:val="nil"/>
              <w:right w:val="single" w:sz="4" w:space="0" w:color="auto"/>
            </w:tcBorders>
          </w:tcPr>
          <w:p w:rsidR="00543299" w:rsidRPr="005E6A58" w:rsidRDefault="00543299" w:rsidP="00873A3B">
            <w:pPr>
              <w:jc w:val="center"/>
              <w:rPr>
                <w:rFonts w:ascii="Arial" w:eastAsia="Calibri" w:hAnsi="Arial" w:cs="Arial"/>
                <w:sz w:val="18"/>
                <w:szCs w:val="18"/>
                <w:rtl/>
              </w:rPr>
            </w:pPr>
            <w:r w:rsidRPr="005E6A58">
              <w:rPr>
                <w:rFonts w:ascii="Arial" w:eastAsia="Calibri" w:hAnsi="Arial" w:cs="Arial" w:hint="cs"/>
                <w:sz w:val="18"/>
                <w:szCs w:val="18"/>
                <w:rtl/>
              </w:rPr>
              <w:t>30.0</w:t>
            </w:r>
          </w:p>
        </w:tc>
        <w:tc>
          <w:tcPr>
            <w:tcW w:w="1665" w:type="dxa"/>
            <w:tcBorders>
              <w:top w:val="nil"/>
              <w:left w:val="single" w:sz="4" w:space="0" w:color="auto"/>
              <w:bottom w:val="nil"/>
              <w:right w:val="single" w:sz="4" w:space="0" w:color="auto"/>
            </w:tcBorders>
          </w:tcPr>
          <w:p w:rsidR="00543299" w:rsidRPr="005E6A58" w:rsidRDefault="00543299" w:rsidP="00FB172C">
            <w:pPr>
              <w:jc w:val="right"/>
              <w:rPr>
                <w:rFonts w:ascii="Arial" w:eastAsia="Calibri" w:hAnsi="Arial" w:cs="Arial"/>
                <w:sz w:val="18"/>
                <w:szCs w:val="18"/>
                <w:rtl/>
              </w:rPr>
            </w:pPr>
            <w:r w:rsidRPr="005E6A58">
              <w:rPr>
                <w:rFonts w:ascii="Arial" w:eastAsia="Calibri" w:hAnsi="Arial" w:cs="Arial" w:hint="cs"/>
                <w:sz w:val="18"/>
                <w:szCs w:val="18"/>
                <w:rtl/>
              </w:rPr>
              <w:t>2013</w:t>
            </w:r>
          </w:p>
        </w:tc>
      </w:tr>
      <w:tr w:rsidR="00546417" w:rsidRPr="005E6A58" w:rsidTr="00546417">
        <w:trPr>
          <w:trHeight w:val="397"/>
          <w:jc w:val="center"/>
        </w:trPr>
        <w:tc>
          <w:tcPr>
            <w:tcW w:w="1567" w:type="dxa"/>
            <w:tcBorders>
              <w:top w:val="nil"/>
              <w:left w:val="single" w:sz="4" w:space="0" w:color="auto"/>
              <w:bottom w:val="nil"/>
              <w:right w:val="single" w:sz="4" w:space="0" w:color="auto"/>
            </w:tcBorders>
          </w:tcPr>
          <w:p w:rsidR="00546417" w:rsidRPr="005E6A58" w:rsidRDefault="00546417" w:rsidP="00546417">
            <w:pPr>
              <w:rPr>
                <w:rFonts w:ascii="Arial" w:eastAsia="Calibri" w:hAnsi="Arial" w:cs="Arial"/>
                <w:sz w:val="18"/>
                <w:szCs w:val="18"/>
                <w:rtl/>
              </w:rPr>
            </w:pPr>
            <w:r w:rsidRPr="005E6A58">
              <w:rPr>
                <w:rFonts w:ascii="Arial" w:eastAsia="Calibri" w:hAnsi="Arial" w:cs="Arial" w:hint="cs"/>
                <w:sz w:val="18"/>
                <w:szCs w:val="18"/>
                <w:rtl/>
              </w:rPr>
              <w:t>2014</w:t>
            </w:r>
          </w:p>
        </w:tc>
        <w:tc>
          <w:tcPr>
            <w:tcW w:w="1126" w:type="dxa"/>
            <w:tcBorders>
              <w:top w:val="nil"/>
              <w:left w:val="single" w:sz="4" w:space="0" w:color="auto"/>
              <w:bottom w:val="nil"/>
              <w:right w:val="nil"/>
            </w:tcBorders>
          </w:tcPr>
          <w:p w:rsidR="00546417" w:rsidRPr="005E6A58" w:rsidRDefault="00546417" w:rsidP="00546417">
            <w:pPr>
              <w:jc w:val="center"/>
              <w:rPr>
                <w:rFonts w:ascii="Arial" w:eastAsia="Calibri" w:hAnsi="Arial" w:cs="Arial"/>
                <w:b/>
                <w:bCs/>
                <w:sz w:val="18"/>
                <w:szCs w:val="18"/>
                <w:rtl/>
              </w:rPr>
            </w:pPr>
            <w:r w:rsidRPr="005E6A58">
              <w:rPr>
                <w:rFonts w:ascii="Arial" w:eastAsia="Calibri" w:hAnsi="Arial" w:cs="Arial" w:hint="cs"/>
                <w:b/>
                <w:bCs/>
                <w:sz w:val="18"/>
                <w:szCs w:val="18"/>
                <w:rtl/>
              </w:rPr>
              <w:t>35.4</w:t>
            </w:r>
          </w:p>
        </w:tc>
        <w:tc>
          <w:tcPr>
            <w:tcW w:w="1134" w:type="dxa"/>
            <w:tcBorders>
              <w:top w:val="nil"/>
              <w:left w:val="nil"/>
              <w:bottom w:val="nil"/>
              <w:right w:val="nil"/>
            </w:tcBorders>
          </w:tcPr>
          <w:p w:rsidR="00546417" w:rsidRPr="005E6A58" w:rsidRDefault="00546417" w:rsidP="00546417">
            <w:pPr>
              <w:jc w:val="center"/>
              <w:rPr>
                <w:rFonts w:ascii="Arial" w:eastAsia="Calibri" w:hAnsi="Arial" w:cs="Arial"/>
                <w:sz w:val="18"/>
                <w:szCs w:val="18"/>
                <w:rtl/>
              </w:rPr>
            </w:pPr>
            <w:r w:rsidRPr="005E6A58">
              <w:rPr>
                <w:rFonts w:ascii="Arial" w:eastAsia="Calibri" w:hAnsi="Arial" w:cs="Arial" w:hint="cs"/>
                <w:sz w:val="18"/>
                <w:szCs w:val="18"/>
                <w:rtl/>
              </w:rPr>
              <w:t>32.3</w:t>
            </w:r>
          </w:p>
        </w:tc>
        <w:tc>
          <w:tcPr>
            <w:tcW w:w="1276" w:type="dxa"/>
            <w:tcBorders>
              <w:top w:val="nil"/>
              <w:left w:val="nil"/>
              <w:bottom w:val="nil"/>
              <w:right w:val="single" w:sz="4" w:space="0" w:color="auto"/>
            </w:tcBorders>
          </w:tcPr>
          <w:p w:rsidR="00546417" w:rsidRPr="005E6A58" w:rsidRDefault="00546417" w:rsidP="00546417">
            <w:pPr>
              <w:jc w:val="center"/>
              <w:rPr>
                <w:rFonts w:ascii="Arial" w:eastAsia="Calibri" w:hAnsi="Arial" w:cs="Arial"/>
                <w:sz w:val="18"/>
                <w:szCs w:val="18"/>
                <w:rtl/>
              </w:rPr>
            </w:pPr>
            <w:r w:rsidRPr="005E6A58">
              <w:rPr>
                <w:rFonts w:ascii="Arial" w:eastAsia="Calibri" w:hAnsi="Arial" w:cs="Arial" w:hint="cs"/>
                <w:sz w:val="18"/>
                <w:szCs w:val="18"/>
                <w:rtl/>
              </w:rPr>
              <w:t>46.1</w:t>
            </w:r>
          </w:p>
        </w:tc>
        <w:tc>
          <w:tcPr>
            <w:tcW w:w="1665" w:type="dxa"/>
            <w:tcBorders>
              <w:top w:val="nil"/>
              <w:left w:val="single" w:sz="4" w:space="0" w:color="auto"/>
              <w:bottom w:val="nil"/>
              <w:right w:val="single" w:sz="4" w:space="0" w:color="auto"/>
            </w:tcBorders>
          </w:tcPr>
          <w:p w:rsidR="00546417" w:rsidRPr="005E6A58" w:rsidRDefault="00546417" w:rsidP="00546417">
            <w:pPr>
              <w:jc w:val="right"/>
              <w:rPr>
                <w:rFonts w:ascii="Arial" w:eastAsia="Calibri" w:hAnsi="Arial" w:cs="Arial"/>
                <w:sz w:val="18"/>
                <w:szCs w:val="18"/>
                <w:rtl/>
              </w:rPr>
            </w:pPr>
            <w:r w:rsidRPr="005E6A58">
              <w:rPr>
                <w:rFonts w:ascii="Arial" w:eastAsia="Calibri" w:hAnsi="Arial" w:cs="Arial" w:hint="cs"/>
                <w:sz w:val="18"/>
                <w:szCs w:val="18"/>
                <w:rtl/>
              </w:rPr>
              <w:t>2014</w:t>
            </w:r>
          </w:p>
        </w:tc>
      </w:tr>
      <w:tr w:rsidR="00546417" w:rsidRPr="005E6A58" w:rsidTr="00546417">
        <w:trPr>
          <w:trHeight w:val="397"/>
          <w:jc w:val="center"/>
        </w:trPr>
        <w:tc>
          <w:tcPr>
            <w:tcW w:w="1567" w:type="dxa"/>
            <w:tcBorders>
              <w:top w:val="nil"/>
              <w:left w:val="single" w:sz="4" w:space="0" w:color="auto"/>
              <w:bottom w:val="single" w:sz="4" w:space="0" w:color="auto"/>
              <w:right w:val="single" w:sz="4" w:space="0" w:color="auto"/>
            </w:tcBorders>
          </w:tcPr>
          <w:p w:rsidR="00546417" w:rsidRPr="005E6A58" w:rsidRDefault="00546417" w:rsidP="00546417">
            <w:pPr>
              <w:rPr>
                <w:rFonts w:ascii="Arial" w:eastAsia="Calibri" w:hAnsi="Arial" w:cs="Arial"/>
                <w:sz w:val="18"/>
                <w:szCs w:val="18"/>
                <w:rtl/>
              </w:rPr>
            </w:pPr>
            <w:r w:rsidRPr="005E6A58">
              <w:rPr>
                <w:rFonts w:ascii="Arial" w:eastAsia="Calibri" w:hAnsi="Arial" w:cs="Arial" w:hint="cs"/>
                <w:sz w:val="18"/>
                <w:szCs w:val="18"/>
                <w:rtl/>
              </w:rPr>
              <w:t>2015</w:t>
            </w:r>
          </w:p>
        </w:tc>
        <w:tc>
          <w:tcPr>
            <w:tcW w:w="1126" w:type="dxa"/>
            <w:tcBorders>
              <w:top w:val="nil"/>
              <w:left w:val="single" w:sz="4" w:space="0" w:color="auto"/>
              <w:bottom w:val="single" w:sz="4" w:space="0" w:color="auto"/>
              <w:right w:val="nil"/>
            </w:tcBorders>
          </w:tcPr>
          <w:p w:rsidR="00546417" w:rsidRPr="005E6A58" w:rsidRDefault="00546417" w:rsidP="00546417">
            <w:pPr>
              <w:jc w:val="center"/>
              <w:rPr>
                <w:rFonts w:ascii="Arial" w:eastAsia="Calibri" w:hAnsi="Arial" w:cs="Arial"/>
                <w:b/>
                <w:bCs/>
                <w:sz w:val="18"/>
                <w:szCs w:val="18"/>
                <w:rtl/>
              </w:rPr>
            </w:pPr>
            <w:r w:rsidRPr="005E6A58">
              <w:rPr>
                <w:rFonts w:ascii="Arial" w:eastAsia="Calibri" w:hAnsi="Arial" w:cs="Arial" w:hint="cs"/>
                <w:b/>
                <w:bCs/>
                <w:sz w:val="18"/>
                <w:szCs w:val="18"/>
                <w:rtl/>
              </w:rPr>
              <w:t>25.6</w:t>
            </w:r>
          </w:p>
        </w:tc>
        <w:tc>
          <w:tcPr>
            <w:tcW w:w="1134" w:type="dxa"/>
            <w:tcBorders>
              <w:top w:val="nil"/>
              <w:left w:val="nil"/>
              <w:bottom w:val="single" w:sz="4" w:space="0" w:color="auto"/>
              <w:right w:val="nil"/>
            </w:tcBorders>
          </w:tcPr>
          <w:p w:rsidR="00546417" w:rsidRPr="005E6A58" w:rsidRDefault="00546417" w:rsidP="00546417">
            <w:pPr>
              <w:jc w:val="center"/>
              <w:rPr>
                <w:rFonts w:ascii="Arial" w:eastAsia="Calibri" w:hAnsi="Arial" w:cs="Arial"/>
                <w:sz w:val="18"/>
                <w:szCs w:val="18"/>
                <w:rtl/>
              </w:rPr>
            </w:pPr>
            <w:r w:rsidRPr="005E6A58">
              <w:rPr>
                <w:rFonts w:ascii="Arial" w:eastAsia="Calibri" w:hAnsi="Arial" w:cs="Arial" w:hint="cs"/>
                <w:sz w:val="18"/>
                <w:szCs w:val="18"/>
                <w:rtl/>
              </w:rPr>
              <w:t>27.8</w:t>
            </w:r>
          </w:p>
        </w:tc>
        <w:tc>
          <w:tcPr>
            <w:tcW w:w="1276" w:type="dxa"/>
            <w:tcBorders>
              <w:top w:val="nil"/>
              <w:left w:val="nil"/>
              <w:bottom w:val="single" w:sz="4" w:space="0" w:color="auto"/>
              <w:right w:val="single" w:sz="4" w:space="0" w:color="auto"/>
            </w:tcBorders>
          </w:tcPr>
          <w:p w:rsidR="00546417" w:rsidRPr="005E6A58" w:rsidRDefault="00546417" w:rsidP="00546417">
            <w:pPr>
              <w:jc w:val="center"/>
              <w:rPr>
                <w:rFonts w:ascii="Arial" w:eastAsia="Calibri" w:hAnsi="Arial" w:cs="Arial"/>
                <w:sz w:val="18"/>
                <w:szCs w:val="18"/>
                <w:rtl/>
              </w:rPr>
            </w:pPr>
            <w:r w:rsidRPr="005E6A58">
              <w:rPr>
                <w:rFonts w:ascii="Arial" w:eastAsia="Calibri" w:hAnsi="Arial" w:cs="Arial" w:hint="cs"/>
                <w:sz w:val="18"/>
                <w:szCs w:val="18"/>
                <w:rtl/>
              </w:rPr>
              <w:t>17.9</w:t>
            </w:r>
          </w:p>
        </w:tc>
        <w:tc>
          <w:tcPr>
            <w:tcW w:w="1665" w:type="dxa"/>
            <w:tcBorders>
              <w:top w:val="nil"/>
              <w:left w:val="single" w:sz="4" w:space="0" w:color="auto"/>
              <w:bottom w:val="single" w:sz="4" w:space="0" w:color="auto"/>
              <w:right w:val="single" w:sz="4" w:space="0" w:color="auto"/>
            </w:tcBorders>
          </w:tcPr>
          <w:p w:rsidR="00546417" w:rsidRPr="005E6A58" w:rsidRDefault="00546417" w:rsidP="00546417">
            <w:pPr>
              <w:jc w:val="right"/>
              <w:rPr>
                <w:rFonts w:ascii="Arial" w:eastAsia="Calibri" w:hAnsi="Arial" w:cs="Arial"/>
                <w:sz w:val="18"/>
                <w:szCs w:val="18"/>
                <w:rtl/>
              </w:rPr>
            </w:pPr>
            <w:r w:rsidRPr="005E6A58">
              <w:rPr>
                <w:rFonts w:ascii="Arial" w:eastAsia="Calibri" w:hAnsi="Arial" w:cs="Arial" w:hint="cs"/>
                <w:sz w:val="18"/>
                <w:szCs w:val="18"/>
                <w:rtl/>
              </w:rPr>
              <w:t>2015</w:t>
            </w:r>
          </w:p>
        </w:tc>
      </w:tr>
    </w:tbl>
    <w:p w:rsidR="008111D1" w:rsidRPr="00D20AAD" w:rsidRDefault="008111D1" w:rsidP="006E70FE">
      <w:pPr>
        <w:ind w:left="-255" w:right="284"/>
        <w:jc w:val="both"/>
        <w:rPr>
          <w:rFonts w:cs="Simplified Arabic"/>
          <w:sz w:val="8"/>
          <w:szCs w:val="8"/>
          <w:rtl/>
        </w:rPr>
      </w:pPr>
    </w:p>
    <w:p w:rsidR="00237D46" w:rsidRDefault="00ED47A4" w:rsidP="006E70FE">
      <w:pPr>
        <w:ind w:left="-255" w:right="284"/>
        <w:jc w:val="both"/>
        <w:rPr>
          <w:rFonts w:cs="Simplified Arabic"/>
          <w:sz w:val="20"/>
          <w:szCs w:val="20"/>
          <w:rtl/>
        </w:rPr>
      </w:pPr>
      <w:r w:rsidRPr="005E6A58">
        <w:rPr>
          <w:rFonts w:cs="Simplified Arabic" w:hint="cs"/>
          <w:sz w:val="20"/>
          <w:szCs w:val="20"/>
          <w:rtl/>
        </w:rPr>
        <w:t>تشكل النساء</w:t>
      </w:r>
      <w:r w:rsidR="00B3305B" w:rsidRPr="005E6A58">
        <w:rPr>
          <w:rFonts w:cs="Simplified Arabic" w:hint="cs"/>
          <w:sz w:val="20"/>
          <w:szCs w:val="20"/>
          <w:rtl/>
        </w:rPr>
        <w:t xml:space="preserve"> </w:t>
      </w:r>
      <w:r w:rsidR="00AC1EE6" w:rsidRPr="005E6A58">
        <w:rPr>
          <w:rFonts w:cs="Simplified Arabic" w:hint="cs"/>
          <w:sz w:val="20"/>
          <w:szCs w:val="20"/>
          <w:rtl/>
        </w:rPr>
        <w:t>حوالي</w:t>
      </w:r>
      <w:r w:rsidR="005072FA" w:rsidRPr="005E6A58">
        <w:rPr>
          <w:rFonts w:cs="Simplified Arabic" w:hint="cs"/>
          <w:sz w:val="20"/>
          <w:szCs w:val="20"/>
          <w:rtl/>
        </w:rPr>
        <w:t xml:space="preserve"> من</w:t>
      </w:r>
      <w:r w:rsidRPr="005E6A58">
        <w:rPr>
          <w:rFonts w:cs="Simplified Arabic" w:hint="cs"/>
          <w:sz w:val="20"/>
          <w:szCs w:val="20"/>
          <w:rtl/>
        </w:rPr>
        <w:t xml:space="preserve"> </w:t>
      </w:r>
      <w:r w:rsidR="00AC1EE6" w:rsidRPr="005E6A58">
        <w:rPr>
          <w:rFonts w:cs="Simplified Arabic" w:hint="cs"/>
          <w:sz w:val="20"/>
          <w:szCs w:val="20"/>
          <w:rtl/>
        </w:rPr>
        <w:t>ربع</w:t>
      </w:r>
      <w:r w:rsidRPr="005E6A58">
        <w:rPr>
          <w:rFonts w:cs="Simplified Arabic" w:hint="cs"/>
          <w:sz w:val="20"/>
          <w:szCs w:val="20"/>
          <w:rtl/>
        </w:rPr>
        <w:t xml:space="preserve"> العاملين </w:t>
      </w:r>
      <w:r w:rsidR="003B199A" w:rsidRPr="005E6A58">
        <w:rPr>
          <w:rFonts w:cs="Simplified Arabic" w:hint="cs"/>
          <w:sz w:val="20"/>
          <w:szCs w:val="20"/>
          <w:rtl/>
        </w:rPr>
        <w:t>(</w:t>
      </w:r>
      <w:r w:rsidR="000A5B2F" w:rsidRPr="005E6A58">
        <w:rPr>
          <w:rFonts w:cs="Simplified Arabic" w:hint="cs"/>
          <w:sz w:val="20"/>
          <w:szCs w:val="20"/>
          <w:rtl/>
        </w:rPr>
        <w:t>25.6</w:t>
      </w:r>
      <w:r w:rsidR="003B199A" w:rsidRPr="005E6A58">
        <w:rPr>
          <w:rFonts w:cs="Simplified Arabic" w:hint="cs"/>
          <w:sz w:val="20"/>
          <w:szCs w:val="20"/>
          <w:rtl/>
        </w:rPr>
        <w:t xml:space="preserve">%) </w:t>
      </w:r>
      <w:r w:rsidRPr="005E6A58">
        <w:rPr>
          <w:rFonts w:cs="Simplified Arabic" w:hint="cs"/>
          <w:sz w:val="20"/>
          <w:szCs w:val="20"/>
          <w:rtl/>
        </w:rPr>
        <w:t xml:space="preserve">في القطاع الزراعي للعام </w:t>
      </w:r>
      <w:r w:rsidR="000A5B2F" w:rsidRPr="005E6A58">
        <w:rPr>
          <w:rFonts w:cs="Simplified Arabic" w:hint="cs"/>
          <w:sz w:val="20"/>
          <w:szCs w:val="20"/>
          <w:rtl/>
        </w:rPr>
        <w:t>2015</w:t>
      </w:r>
      <w:r w:rsidRPr="005E6A58">
        <w:rPr>
          <w:rFonts w:cs="Simplified Arabic" w:hint="cs"/>
          <w:sz w:val="20"/>
          <w:szCs w:val="20"/>
          <w:rtl/>
        </w:rPr>
        <w:t>.</w:t>
      </w:r>
    </w:p>
    <w:p w:rsidR="00D20AAD" w:rsidRPr="00D20AAD" w:rsidRDefault="00D20AAD" w:rsidP="006E70FE">
      <w:pPr>
        <w:ind w:left="-255" w:right="284"/>
        <w:jc w:val="both"/>
        <w:rPr>
          <w:rFonts w:cs="Simplified Arabic"/>
          <w:sz w:val="10"/>
          <w:szCs w:val="10"/>
          <w:rtl/>
        </w:rPr>
      </w:pPr>
    </w:p>
    <w:p w:rsidR="00B248FB" w:rsidRPr="005E6A58" w:rsidRDefault="00ED47A4" w:rsidP="00296F60">
      <w:pPr>
        <w:tabs>
          <w:tab w:val="right" w:pos="6379"/>
        </w:tabs>
        <w:bidi w:val="0"/>
        <w:ind w:left="-284" w:right="-255"/>
        <w:jc w:val="both"/>
        <w:rPr>
          <w:rFonts w:cs="Simplified Arabic"/>
          <w:sz w:val="20"/>
          <w:szCs w:val="20"/>
          <w:lang w:val="en-IE"/>
        </w:rPr>
      </w:pPr>
      <w:r w:rsidRPr="005E6A58">
        <w:rPr>
          <w:rFonts w:cs="Simplified Arabic"/>
          <w:sz w:val="20"/>
          <w:szCs w:val="20"/>
          <w:lang w:val="en-IE"/>
        </w:rPr>
        <w:t>Women represent</w:t>
      </w:r>
      <w:r w:rsidR="002632E1" w:rsidRPr="005E6A58">
        <w:rPr>
          <w:rFonts w:cs="Simplified Arabic"/>
          <w:sz w:val="20"/>
          <w:szCs w:val="20"/>
          <w:lang w:val="en-IE"/>
        </w:rPr>
        <w:t xml:space="preserve"> </w:t>
      </w:r>
      <w:r w:rsidR="005072FA" w:rsidRPr="005E6A58">
        <w:rPr>
          <w:rFonts w:cs="Simplified Arabic"/>
          <w:sz w:val="20"/>
          <w:szCs w:val="20"/>
          <w:lang w:val="en-IE"/>
        </w:rPr>
        <w:t>more than</w:t>
      </w:r>
      <w:r w:rsidRPr="005E6A58">
        <w:rPr>
          <w:rFonts w:cs="Simplified Arabic"/>
          <w:sz w:val="20"/>
          <w:szCs w:val="20"/>
          <w:lang w:val="en-IE"/>
        </w:rPr>
        <w:t xml:space="preserve"> one </w:t>
      </w:r>
      <w:r w:rsidR="00321A64" w:rsidRPr="005E6A58">
        <w:rPr>
          <w:rFonts w:cs="Simplified Arabic"/>
          <w:sz w:val="20"/>
          <w:szCs w:val="20"/>
        </w:rPr>
        <w:t>fourth</w:t>
      </w:r>
      <w:r w:rsidRPr="005E6A58">
        <w:rPr>
          <w:rFonts w:cs="Simplified Arabic"/>
          <w:sz w:val="20"/>
          <w:szCs w:val="20"/>
          <w:lang w:val="en-IE"/>
        </w:rPr>
        <w:t xml:space="preserve"> </w:t>
      </w:r>
      <w:r w:rsidR="003B199A" w:rsidRPr="005E6A58">
        <w:rPr>
          <w:rFonts w:cs="Simplified Arabic"/>
          <w:sz w:val="20"/>
          <w:szCs w:val="20"/>
          <w:lang w:val="en-IE"/>
        </w:rPr>
        <w:t>(</w:t>
      </w:r>
      <w:r w:rsidR="000A5B2F" w:rsidRPr="005E6A58">
        <w:rPr>
          <w:rFonts w:cs="Simplified Arabic" w:hint="cs"/>
          <w:sz w:val="20"/>
          <w:szCs w:val="20"/>
          <w:rtl/>
          <w:lang w:val="en-IE"/>
        </w:rPr>
        <w:t>25.6</w:t>
      </w:r>
      <w:r w:rsidR="003B199A" w:rsidRPr="005E6A58">
        <w:rPr>
          <w:rFonts w:cs="Simplified Arabic"/>
          <w:sz w:val="20"/>
          <w:szCs w:val="20"/>
        </w:rPr>
        <w:t xml:space="preserve"> percent)</w:t>
      </w:r>
      <w:r w:rsidR="003B199A" w:rsidRPr="005E6A58">
        <w:rPr>
          <w:rFonts w:cs="Simplified Arabic"/>
          <w:sz w:val="20"/>
          <w:szCs w:val="20"/>
          <w:lang w:val="en-IE"/>
        </w:rPr>
        <w:t xml:space="preserve"> </w:t>
      </w:r>
      <w:r w:rsidRPr="005E6A58">
        <w:rPr>
          <w:rFonts w:cs="Simplified Arabic"/>
          <w:sz w:val="20"/>
          <w:szCs w:val="20"/>
          <w:lang w:val="en-IE"/>
        </w:rPr>
        <w:t xml:space="preserve">of the employed persons in the agriculture sector in </w:t>
      </w:r>
      <w:r w:rsidR="000A5B2F" w:rsidRPr="005E6A58">
        <w:rPr>
          <w:rFonts w:cs="Simplified Arabic"/>
          <w:sz w:val="20"/>
          <w:szCs w:val="20"/>
          <w:lang w:val="en-IE"/>
        </w:rPr>
        <w:t>2015</w:t>
      </w:r>
      <w:r w:rsidRPr="005E6A58">
        <w:rPr>
          <w:rFonts w:cs="Simplified Arabic"/>
          <w:sz w:val="20"/>
          <w:szCs w:val="20"/>
          <w:lang w:val="en-IE"/>
        </w:rPr>
        <w:t>.</w:t>
      </w:r>
    </w:p>
    <w:p w:rsidR="0072644A" w:rsidRDefault="00A71D8D" w:rsidP="009A4984">
      <w:pPr>
        <w:jc w:val="center"/>
        <w:rPr>
          <w:b/>
          <w:bCs/>
          <w:sz w:val="20"/>
          <w:szCs w:val="20"/>
          <w:rtl/>
        </w:rPr>
      </w:pPr>
      <w:r>
        <w:rPr>
          <w:rFonts w:hint="cs"/>
          <w:b/>
          <w:bCs/>
          <w:sz w:val="20"/>
          <w:szCs w:val="20"/>
          <w:rtl/>
        </w:rPr>
        <w:lastRenderedPageBreak/>
        <w:t xml:space="preserve"> جدول </w:t>
      </w:r>
      <w:r w:rsidR="00690214" w:rsidRPr="005E6A58">
        <w:rPr>
          <w:b/>
          <w:bCs/>
          <w:sz w:val="20"/>
          <w:szCs w:val="20"/>
        </w:rPr>
        <w:t>)</w:t>
      </w:r>
      <w:r w:rsidR="005E6A58">
        <w:rPr>
          <w:rFonts w:hint="cs"/>
          <w:b/>
          <w:bCs/>
          <w:sz w:val="20"/>
          <w:szCs w:val="20"/>
          <w:rtl/>
        </w:rPr>
        <w:t>14</w:t>
      </w:r>
      <w:r w:rsidR="00690214" w:rsidRPr="005E6A58">
        <w:rPr>
          <w:b/>
          <w:bCs/>
          <w:sz w:val="20"/>
          <w:szCs w:val="20"/>
        </w:rPr>
        <w:t>(</w:t>
      </w:r>
      <w:r w:rsidR="00690214" w:rsidRPr="005E6A58">
        <w:rPr>
          <w:rFonts w:hint="cs"/>
          <w:b/>
          <w:bCs/>
          <w:sz w:val="20"/>
          <w:szCs w:val="20"/>
          <w:rtl/>
        </w:rPr>
        <w:t>:</w:t>
      </w:r>
      <w:r w:rsidR="00F40EE2">
        <w:rPr>
          <w:rFonts w:hint="cs"/>
          <w:b/>
          <w:bCs/>
          <w:sz w:val="20"/>
          <w:szCs w:val="20"/>
          <w:rtl/>
        </w:rPr>
        <w:t xml:space="preserve"> </w:t>
      </w:r>
      <w:r w:rsidR="0072644A" w:rsidRPr="005E6A58">
        <w:rPr>
          <w:rFonts w:hint="cs"/>
          <w:b/>
          <w:bCs/>
          <w:sz w:val="20"/>
          <w:szCs w:val="20"/>
          <w:rtl/>
        </w:rPr>
        <w:t>النساء</w:t>
      </w:r>
      <w:r w:rsidR="0072644A" w:rsidRPr="005E6A58">
        <w:rPr>
          <w:b/>
          <w:bCs/>
          <w:sz w:val="20"/>
          <w:szCs w:val="20"/>
          <w:rtl/>
        </w:rPr>
        <w:t xml:space="preserve"> </w:t>
      </w:r>
      <w:r w:rsidR="009A4984">
        <w:rPr>
          <w:rFonts w:hint="cs"/>
          <w:b/>
          <w:bCs/>
          <w:sz w:val="20"/>
          <w:szCs w:val="20"/>
          <w:rtl/>
        </w:rPr>
        <w:t xml:space="preserve">والرجال العاملون </w:t>
      </w:r>
      <w:r w:rsidR="00613E59">
        <w:rPr>
          <w:rFonts w:hint="cs"/>
          <w:b/>
          <w:bCs/>
          <w:sz w:val="20"/>
          <w:szCs w:val="20"/>
          <w:rtl/>
        </w:rPr>
        <w:t>(</w:t>
      </w:r>
      <w:r w:rsidR="0072644A" w:rsidRPr="005E6A58">
        <w:rPr>
          <w:b/>
          <w:bCs/>
          <w:sz w:val="20"/>
          <w:szCs w:val="20"/>
          <w:rtl/>
        </w:rPr>
        <w:t>15 سنة فأكثر</w:t>
      </w:r>
      <w:r w:rsidR="00613E59">
        <w:rPr>
          <w:rFonts w:hint="cs"/>
          <w:b/>
          <w:bCs/>
          <w:sz w:val="20"/>
          <w:szCs w:val="20"/>
          <w:rtl/>
        </w:rPr>
        <w:t>)</w:t>
      </w:r>
      <w:r w:rsidR="0072644A" w:rsidRPr="005E6A58">
        <w:rPr>
          <w:b/>
          <w:bCs/>
          <w:sz w:val="20"/>
          <w:szCs w:val="20"/>
          <w:rtl/>
        </w:rPr>
        <w:t xml:space="preserve"> حسب القطاع والمنطقة، 2015 </w:t>
      </w:r>
      <w:r w:rsidR="009A4984">
        <w:rPr>
          <w:rFonts w:hint="cs"/>
          <w:b/>
          <w:bCs/>
          <w:sz w:val="20"/>
          <w:szCs w:val="20"/>
          <w:rtl/>
        </w:rPr>
        <w:t xml:space="preserve">    </w:t>
      </w:r>
      <w:r w:rsidR="00ED0E7A">
        <w:rPr>
          <w:rFonts w:hint="cs"/>
          <w:b/>
          <w:bCs/>
          <w:sz w:val="20"/>
          <w:szCs w:val="20"/>
          <w:rtl/>
        </w:rPr>
        <w:t>(توزيع نسبي)</w:t>
      </w:r>
    </w:p>
    <w:p w:rsidR="00BE7A3A" w:rsidRPr="005E6A58" w:rsidRDefault="00BE7A3A" w:rsidP="009A4984">
      <w:pPr>
        <w:jc w:val="center"/>
        <w:rPr>
          <w:b/>
          <w:bCs/>
          <w:sz w:val="20"/>
          <w:szCs w:val="20"/>
          <w:rtl/>
        </w:rPr>
      </w:pPr>
    </w:p>
    <w:p w:rsidR="00690214" w:rsidRPr="005E6A58" w:rsidRDefault="0072644A" w:rsidP="00296F60">
      <w:pPr>
        <w:pStyle w:val="Heading3"/>
        <w:bidi w:val="0"/>
        <w:ind w:left="-142" w:right="-397"/>
        <w:rPr>
          <w:rFonts w:ascii="Arial" w:hAnsi="Arial" w:cs="Arial"/>
          <w:b/>
          <w:bCs/>
          <w:sz w:val="20"/>
          <w:szCs w:val="20"/>
        </w:rPr>
      </w:pPr>
      <w:r w:rsidRPr="005E6A58">
        <w:rPr>
          <w:rFonts w:ascii="Arial" w:hAnsi="Arial" w:cs="Arial"/>
          <w:b/>
          <w:bCs/>
          <w:sz w:val="20"/>
          <w:szCs w:val="20"/>
        </w:rPr>
        <w:t>Table</w:t>
      </w:r>
      <w:r w:rsidR="00690214" w:rsidRPr="005E6A58">
        <w:rPr>
          <w:rFonts w:ascii="Arial" w:hAnsi="Arial" w:cs="Arial"/>
          <w:b/>
          <w:bCs/>
          <w:sz w:val="20"/>
          <w:szCs w:val="20"/>
        </w:rPr>
        <w:t xml:space="preserve"> (</w:t>
      </w:r>
      <w:r w:rsidR="005E6A58">
        <w:rPr>
          <w:rFonts w:ascii="Arial" w:hAnsi="Arial" w:cs="Arial" w:hint="cs"/>
          <w:b/>
          <w:bCs/>
          <w:sz w:val="20"/>
          <w:szCs w:val="20"/>
          <w:rtl/>
        </w:rPr>
        <w:t>14</w:t>
      </w:r>
      <w:r w:rsidR="00690214" w:rsidRPr="005E6A58">
        <w:rPr>
          <w:rFonts w:ascii="Arial" w:hAnsi="Arial" w:cs="Arial"/>
          <w:b/>
          <w:bCs/>
          <w:sz w:val="20"/>
          <w:szCs w:val="20"/>
        </w:rPr>
        <w:t xml:space="preserve">): </w:t>
      </w:r>
      <w:r w:rsidR="00296F60" w:rsidRPr="005E6A58">
        <w:rPr>
          <w:rFonts w:ascii="Arial" w:hAnsi="Arial" w:cs="Arial"/>
          <w:b/>
          <w:bCs/>
          <w:sz w:val="20"/>
          <w:szCs w:val="20"/>
        </w:rPr>
        <w:t xml:space="preserve">Employed </w:t>
      </w:r>
      <w:r w:rsidR="009A4984" w:rsidRPr="005E6A58">
        <w:rPr>
          <w:rFonts w:ascii="Arial" w:hAnsi="Arial" w:cs="Arial"/>
          <w:b/>
          <w:bCs/>
          <w:sz w:val="20"/>
          <w:szCs w:val="20"/>
        </w:rPr>
        <w:t xml:space="preserve">Women </w:t>
      </w:r>
      <w:r w:rsidR="009A4984">
        <w:rPr>
          <w:rFonts w:ascii="Arial" w:hAnsi="Arial" w:cs="Arial"/>
          <w:b/>
          <w:bCs/>
          <w:sz w:val="20"/>
          <w:szCs w:val="20"/>
        </w:rPr>
        <w:t xml:space="preserve">and </w:t>
      </w:r>
      <w:r w:rsidR="00296F60">
        <w:rPr>
          <w:rFonts w:ascii="Arial" w:hAnsi="Arial" w:cs="Arial"/>
          <w:b/>
          <w:bCs/>
          <w:sz w:val="20"/>
          <w:szCs w:val="20"/>
        </w:rPr>
        <w:t xml:space="preserve">Men </w:t>
      </w:r>
      <w:r w:rsidR="00613E59">
        <w:rPr>
          <w:rFonts w:ascii="Arial" w:hAnsi="Arial" w:cs="Arial"/>
          <w:b/>
          <w:bCs/>
          <w:sz w:val="20"/>
          <w:szCs w:val="20"/>
        </w:rPr>
        <w:t>(</w:t>
      </w:r>
      <w:r w:rsidRPr="005E6A58">
        <w:rPr>
          <w:rFonts w:ascii="Arial" w:hAnsi="Arial" w:cs="Arial"/>
          <w:b/>
          <w:bCs/>
          <w:sz w:val="20"/>
          <w:szCs w:val="20"/>
        </w:rPr>
        <w:t>15 Years and Above</w:t>
      </w:r>
      <w:r w:rsidR="00613E59">
        <w:rPr>
          <w:rFonts w:ascii="Arial" w:hAnsi="Arial" w:cs="Arial"/>
          <w:b/>
          <w:bCs/>
          <w:sz w:val="20"/>
          <w:szCs w:val="20"/>
        </w:rPr>
        <w:t>)</w:t>
      </w:r>
      <w:r w:rsidRPr="005E6A58">
        <w:rPr>
          <w:rFonts w:ascii="Arial" w:hAnsi="Arial" w:cs="Arial"/>
          <w:b/>
          <w:bCs/>
          <w:sz w:val="20"/>
          <w:szCs w:val="20"/>
        </w:rPr>
        <w:t xml:space="preserve"> by Sector and Region, 2015 </w:t>
      </w:r>
      <w:r w:rsidR="00690214" w:rsidRPr="005E6A58">
        <w:rPr>
          <w:rFonts w:ascii="Arial" w:hAnsi="Arial" w:cs="Arial"/>
          <w:b/>
          <w:bCs/>
          <w:sz w:val="20"/>
          <w:szCs w:val="20"/>
        </w:rPr>
        <w:t>(Percentage Distribution)</w:t>
      </w:r>
    </w:p>
    <w:p w:rsidR="00E41BE2" w:rsidRPr="005E6A58" w:rsidRDefault="00E41BE2" w:rsidP="00E41BE2">
      <w:pPr>
        <w:bidi w:val="0"/>
        <w:rPr>
          <w:sz w:val="12"/>
          <w:szCs w:val="12"/>
          <w:lang w:eastAsia="en-US"/>
        </w:rPr>
      </w:pPr>
    </w:p>
    <w:tbl>
      <w:tblPr>
        <w:bidiVisual/>
        <w:tblW w:w="694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837"/>
        <w:gridCol w:w="667"/>
        <w:gridCol w:w="837"/>
        <w:gridCol w:w="667"/>
        <w:gridCol w:w="837"/>
        <w:gridCol w:w="667"/>
        <w:gridCol w:w="1300"/>
      </w:tblGrid>
      <w:tr w:rsidR="009A4984" w:rsidRPr="005E6A58" w:rsidTr="00E17A1D">
        <w:tc>
          <w:tcPr>
            <w:tcW w:w="1339" w:type="dxa"/>
            <w:vMerge w:val="restart"/>
            <w:vAlign w:val="center"/>
          </w:tcPr>
          <w:p w:rsidR="009A4984" w:rsidRPr="005E6A58" w:rsidRDefault="009A4984" w:rsidP="004170D0">
            <w:pPr>
              <w:pStyle w:val="BlockText"/>
              <w:ind w:left="0"/>
              <w:jc w:val="center"/>
              <w:rPr>
                <w:rFonts w:ascii="Calibri" w:eastAsia="Calibri" w:hAnsi="Calibri"/>
                <w:b/>
                <w:bCs/>
                <w:rtl/>
              </w:rPr>
            </w:pPr>
            <w:r w:rsidRPr="005E6A58">
              <w:rPr>
                <w:rFonts w:ascii="Calibri" w:eastAsia="Calibri" w:hAnsi="Calibri" w:hint="cs"/>
                <w:b/>
                <w:bCs/>
                <w:rtl/>
              </w:rPr>
              <w:t xml:space="preserve">القطاع </w:t>
            </w:r>
          </w:p>
        </w:tc>
        <w:tc>
          <w:tcPr>
            <w:tcW w:w="1504" w:type="dxa"/>
            <w:gridSpan w:val="2"/>
            <w:tcBorders>
              <w:bottom w:val="single" w:sz="4" w:space="0" w:color="auto"/>
              <w:right w:val="single" w:sz="4" w:space="0" w:color="auto"/>
            </w:tcBorders>
            <w:vAlign w:val="center"/>
          </w:tcPr>
          <w:p w:rsidR="009A4984" w:rsidRPr="005B0478" w:rsidRDefault="009A4984" w:rsidP="009A4984">
            <w:pPr>
              <w:pStyle w:val="Heading3"/>
              <w:bidi w:val="0"/>
              <w:ind w:left="-142" w:right="-108"/>
              <w:rPr>
                <w:rFonts w:asciiTheme="minorBidi" w:hAnsiTheme="minorBidi" w:cstheme="minorBidi"/>
                <w:b/>
                <w:bCs/>
                <w:sz w:val="18"/>
                <w:szCs w:val="18"/>
                <w:rtl/>
              </w:rPr>
            </w:pPr>
            <w:r w:rsidRPr="005B0478">
              <w:rPr>
                <w:rFonts w:asciiTheme="minorBidi" w:eastAsia="Calibri" w:hAnsiTheme="minorBidi" w:cstheme="minorBidi"/>
                <w:b/>
                <w:bCs/>
                <w:sz w:val="18"/>
                <w:szCs w:val="18"/>
                <w:rtl/>
              </w:rPr>
              <w:t>فلسطين</w:t>
            </w:r>
          </w:p>
          <w:p w:rsidR="009A4984" w:rsidRPr="005E6A58" w:rsidRDefault="009A4984" w:rsidP="009A4984">
            <w:pPr>
              <w:pStyle w:val="Heading3"/>
              <w:bidi w:val="0"/>
              <w:ind w:left="-142" w:right="-108"/>
              <w:rPr>
                <w:rFonts w:ascii="Arial" w:hAnsi="Arial" w:cs="Arial"/>
                <w:b/>
                <w:bCs/>
                <w:sz w:val="18"/>
                <w:szCs w:val="18"/>
              </w:rPr>
            </w:pPr>
            <w:r w:rsidRPr="005E6A58">
              <w:rPr>
                <w:rFonts w:ascii="Arial" w:eastAsia="Calibri" w:hAnsi="Arial" w:cs="Arial"/>
                <w:b/>
                <w:bCs/>
                <w:sz w:val="18"/>
                <w:szCs w:val="18"/>
              </w:rPr>
              <w:t>Palestine</w:t>
            </w:r>
          </w:p>
        </w:tc>
        <w:tc>
          <w:tcPr>
            <w:tcW w:w="1334" w:type="dxa"/>
            <w:gridSpan w:val="2"/>
            <w:tcBorders>
              <w:left w:val="single" w:sz="4" w:space="0" w:color="auto"/>
              <w:bottom w:val="single" w:sz="4" w:space="0" w:color="auto"/>
            </w:tcBorders>
            <w:vAlign w:val="center"/>
          </w:tcPr>
          <w:p w:rsidR="009A4984" w:rsidRPr="00185B00" w:rsidRDefault="009A4984" w:rsidP="009A4984">
            <w:pPr>
              <w:pStyle w:val="Heading3"/>
              <w:bidi w:val="0"/>
              <w:ind w:left="-142" w:right="-108"/>
              <w:rPr>
                <w:rFonts w:ascii="Arial" w:hAnsi="Arial" w:cs="Arial"/>
                <w:sz w:val="18"/>
                <w:szCs w:val="18"/>
                <w:rtl/>
              </w:rPr>
            </w:pPr>
            <w:r w:rsidRPr="00185B00">
              <w:rPr>
                <w:rFonts w:ascii="Arial" w:hAnsi="Arial" w:cs="Arial" w:hint="cs"/>
                <w:sz w:val="18"/>
                <w:szCs w:val="18"/>
                <w:rtl/>
              </w:rPr>
              <w:t>الضفة الغربية</w:t>
            </w:r>
          </w:p>
          <w:p w:rsidR="009A4984" w:rsidRPr="00185B00" w:rsidRDefault="009A4984" w:rsidP="009A4984">
            <w:pPr>
              <w:pStyle w:val="Heading3"/>
              <w:bidi w:val="0"/>
              <w:ind w:left="-142" w:right="-108"/>
              <w:rPr>
                <w:rFonts w:ascii="Arial" w:hAnsi="Arial" w:cs="Arial"/>
                <w:sz w:val="18"/>
                <w:szCs w:val="18"/>
              </w:rPr>
            </w:pPr>
            <w:r w:rsidRPr="00185B00">
              <w:rPr>
                <w:rFonts w:ascii="Arial" w:hAnsi="Arial" w:cs="Arial"/>
                <w:sz w:val="18"/>
                <w:szCs w:val="18"/>
              </w:rPr>
              <w:t>West Bank</w:t>
            </w:r>
          </w:p>
        </w:tc>
        <w:tc>
          <w:tcPr>
            <w:tcW w:w="1334" w:type="dxa"/>
            <w:gridSpan w:val="2"/>
            <w:tcBorders>
              <w:bottom w:val="single" w:sz="4" w:space="0" w:color="auto"/>
            </w:tcBorders>
            <w:vAlign w:val="center"/>
          </w:tcPr>
          <w:p w:rsidR="009A4984" w:rsidRPr="00185B00" w:rsidRDefault="009A4984" w:rsidP="009A4984">
            <w:pPr>
              <w:pStyle w:val="Heading3"/>
              <w:bidi w:val="0"/>
              <w:ind w:left="-142" w:right="-108"/>
              <w:rPr>
                <w:rFonts w:ascii="Arial" w:hAnsi="Arial" w:cs="Arial"/>
                <w:sz w:val="18"/>
                <w:szCs w:val="18"/>
                <w:rtl/>
              </w:rPr>
            </w:pPr>
            <w:r w:rsidRPr="00185B00">
              <w:rPr>
                <w:rFonts w:ascii="Arial" w:hAnsi="Arial" w:cs="Arial" w:hint="cs"/>
                <w:sz w:val="18"/>
                <w:szCs w:val="18"/>
                <w:rtl/>
              </w:rPr>
              <w:t>قطاع غزة</w:t>
            </w:r>
          </w:p>
          <w:p w:rsidR="009A4984" w:rsidRPr="00185B00" w:rsidRDefault="009A4984" w:rsidP="009A4984">
            <w:pPr>
              <w:pStyle w:val="Heading3"/>
              <w:bidi w:val="0"/>
              <w:ind w:left="-142" w:right="-108"/>
              <w:rPr>
                <w:rFonts w:ascii="Arial" w:hAnsi="Arial" w:cs="Arial"/>
                <w:sz w:val="18"/>
                <w:szCs w:val="18"/>
              </w:rPr>
            </w:pPr>
            <w:r w:rsidRPr="00185B00">
              <w:rPr>
                <w:rFonts w:ascii="Arial" w:hAnsi="Arial" w:cs="Arial"/>
                <w:sz w:val="18"/>
                <w:szCs w:val="18"/>
              </w:rPr>
              <w:t>Gaza Strip</w:t>
            </w:r>
          </w:p>
        </w:tc>
        <w:tc>
          <w:tcPr>
            <w:tcW w:w="1436" w:type="dxa"/>
            <w:vMerge w:val="restart"/>
            <w:vAlign w:val="center"/>
          </w:tcPr>
          <w:p w:rsidR="009A4984" w:rsidRPr="005E6A58" w:rsidRDefault="009A4984" w:rsidP="00E41BE2">
            <w:pPr>
              <w:pStyle w:val="Heading3"/>
              <w:bidi w:val="0"/>
              <w:ind w:left="-142" w:right="-397"/>
              <w:rPr>
                <w:rFonts w:ascii="Arial" w:hAnsi="Arial" w:cs="Arial"/>
                <w:b/>
                <w:bCs/>
                <w:sz w:val="18"/>
                <w:szCs w:val="18"/>
              </w:rPr>
            </w:pPr>
            <w:r w:rsidRPr="005E6A58">
              <w:rPr>
                <w:rFonts w:ascii="Arial" w:hAnsi="Arial" w:cs="Arial"/>
                <w:b/>
                <w:bCs/>
                <w:sz w:val="18"/>
                <w:szCs w:val="18"/>
              </w:rPr>
              <w:t>Sector</w:t>
            </w:r>
          </w:p>
        </w:tc>
      </w:tr>
      <w:tr w:rsidR="00E17A1D" w:rsidRPr="005E6A58" w:rsidTr="00E17A1D">
        <w:tc>
          <w:tcPr>
            <w:tcW w:w="1339" w:type="dxa"/>
            <w:vMerge/>
            <w:tcBorders>
              <w:bottom w:val="single" w:sz="4" w:space="0" w:color="auto"/>
            </w:tcBorders>
            <w:vAlign w:val="center"/>
          </w:tcPr>
          <w:p w:rsidR="00E17A1D" w:rsidRPr="005E6A58" w:rsidRDefault="00E17A1D" w:rsidP="004170D0">
            <w:pPr>
              <w:pStyle w:val="BlockText"/>
              <w:ind w:left="0"/>
              <w:jc w:val="center"/>
              <w:rPr>
                <w:rFonts w:ascii="Calibri" w:eastAsia="Calibri" w:hAnsi="Calibri"/>
                <w:b/>
                <w:bCs/>
                <w:rtl/>
              </w:rPr>
            </w:pPr>
          </w:p>
        </w:tc>
        <w:tc>
          <w:tcPr>
            <w:tcW w:w="837" w:type="dxa"/>
            <w:tcBorders>
              <w:bottom w:val="single" w:sz="4" w:space="0" w:color="auto"/>
              <w:right w:val="single" w:sz="4" w:space="0" w:color="auto"/>
            </w:tcBorders>
            <w:vAlign w:val="center"/>
          </w:tcPr>
          <w:p w:rsidR="00E17A1D" w:rsidRDefault="00E17A1D" w:rsidP="00030595">
            <w:pPr>
              <w:pStyle w:val="Heading3"/>
              <w:bidi w:val="0"/>
              <w:ind w:left="-142" w:right="-108"/>
              <w:rPr>
                <w:rFonts w:ascii="Arial" w:hAnsi="Arial" w:cs="Arial"/>
                <w:b/>
                <w:bCs/>
                <w:sz w:val="18"/>
                <w:szCs w:val="18"/>
                <w:rtl/>
              </w:rPr>
            </w:pPr>
            <w:r>
              <w:rPr>
                <w:rFonts w:ascii="Arial" w:hAnsi="Arial" w:cs="Arial" w:hint="cs"/>
                <w:b/>
                <w:bCs/>
                <w:sz w:val="18"/>
                <w:szCs w:val="18"/>
                <w:rtl/>
              </w:rPr>
              <w:t>نساء</w:t>
            </w:r>
          </w:p>
          <w:p w:rsidR="00E17A1D" w:rsidRPr="00E17A1D" w:rsidRDefault="00E17A1D" w:rsidP="00E17A1D">
            <w:pPr>
              <w:bidi w:val="0"/>
              <w:rPr>
                <w:lang w:val="en-IE" w:eastAsia="en-US"/>
              </w:rPr>
            </w:pPr>
            <w:r w:rsidRPr="00E17A1D">
              <w:rPr>
                <w:rFonts w:ascii="Arial" w:eastAsia="Calibri" w:hAnsi="Arial" w:cs="Arial"/>
                <w:sz w:val="18"/>
                <w:szCs w:val="18"/>
              </w:rPr>
              <w:t>Women</w:t>
            </w:r>
          </w:p>
        </w:tc>
        <w:tc>
          <w:tcPr>
            <w:tcW w:w="667" w:type="dxa"/>
            <w:tcBorders>
              <w:bottom w:val="single" w:sz="4" w:space="0" w:color="auto"/>
              <w:right w:val="single" w:sz="4" w:space="0" w:color="auto"/>
            </w:tcBorders>
            <w:vAlign w:val="center"/>
          </w:tcPr>
          <w:p w:rsidR="00E17A1D" w:rsidRDefault="00E17A1D" w:rsidP="00030595">
            <w:pPr>
              <w:pStyle w:val="Heading3"/>
              <w:bidi w:val="0"/>
              <w:ind w:left="-142" w:right="-108"/>
              <w:rPr>
                <w:rFonts w:ascii="Arial" w:hAnsi="Arial" w:cs="Arial"/>
                <w:b/>
                <w:bCs/>
                <w:sz w:val="18"/>
                <w:szCs w:val="18"/>
                <w:rtl/>
              </w:rPr>
            </w:pPr>
            <w:r>
              <w:rPr>
                <w:rFonts w:ascii="Arial" w:hAnsi="Arial" w:cs="Arial" w:hint="cs"/>
                <w:b/>
                <w:bCs/>
                <w:sz w:val="18"/>
                <w:szCs w:val="18"/>
                <w:rtl/>
              </w:rPr>
              <w:t>رجال</w:t>
            </w:r>
          </w:p>
          <w:p w:rsidR="00E17A1D" w:rsidRPr="00E17A1D" w:rsidRDefault="00E17A1D" w:rsidP="00E17A1D">
            <w:pPr>
              <w:bidi w:val="0"/>
              <w:rPr>
                <w:lang w:val="en-IE" w:eastAsia="en-US"/>
              </w:rPr>
            </w:pPr>
            <w:r w:rsidRPr="00E17A1D">
              <w:rPr>
                <w:rFonts w:ascii="Arial" w:eastAsia="Calibri" w:hAnsi="Arial" w:cs="Arial"/>
                <w:sz w:val="18"/>
                <w:szCs w:val="18"/>
              </w:rPr>
              <w:t>Men</w:t>
            </w:r>
          </w:p>
        </w:tc>
        <w:tc>
          <w:tcPr>
            <w:tcW w:w="667" w:type="dxa"/>
            <w:tcBorders>
              <w:left w:val="single" w:sz="4" w:space="0" w:color="auto"/>
              <w:bottom w:val="single" w:sz="4" w:space="0" w:color="auto"/>
            </w:tcBorders>
            <w:vAlign w:val="center"/>
          </w:tcPr>
          <w:p w:rsidR="00E17A1D" w:rsidRDefault="00E17A1D" w:rsidP="00AB52C2">
            <w:pPr>
              <w:pStyle w:val="Heading3"/>
              <w:bidi w:val="0"/>
              <w:ind w:left="-142" w:right="-108"/>
              <w:rPr>
                <w:rFonts w:ascii="Arial" w:hAnsi="Arial" w:cs="Arial"/>
                <w:b/>
                <w:bCs/>
                <w:sz w:val="18"/>
                <w:szCs w:val="18"/>
                <w:rtl/>
              </w:rPr>
            </w:pPr>
            <w:r>
              <w:rPr>
                <w:rFonts w:ascii="Arial" w:hAnsi="Arial" w:cs="Arial" w:hint="cs"/>
                <w:b/>
                <w:bCs/>
                <w:sz w:val="18"/>
                <w:szCs w:val="18"/>
                <w:rtl/>
              </w:rPr>
              <w:t>نساء</w:t>
            </w:r>
          </w:p>
          <w:p w:rsidR="00E17A1D" w:rsidRPr="00E17A1D" w:rsidRDefault="00E17A1D" w:rsidP="00AB52C2">
            <w:pPr>
              <w:bidi w:val="0"/>
              <w:rPr>
                <w:lang w:val="en-IE" w:eastAsia="en-US"/>
              </w:rPr>
            </w:pPr>
            <w:r w:rsidRPr="00E17A1D">
              <w:rPr>
                <w:rFonts w:ascii="Arial" w:eastAsia="Calibri" w:hAnsi="Arial" w:cs="Arial"/>
                <w:sz w:val="18"/>
                <w:szCs w:val="18"/>
              </w:rPr>
              <w:t>Women</w:t>
            </w:r>
          </w:p>
        </w:tc>
        <w:tc>
          <w:tcPr>
            <w:tcW w:w="667" w:type="dxa"/>
            <w:tcBorders>
              <w:left w:val="single" w:sz="4" w:space="0" w:color="auto"/>
              <w:bottom w:val="single" w:sz="4" w:space="0" w:color="auto"/>
            </w:tcBorders>
            <w:vAlign w:val="center"/>
          </w:tcPr>
          <w:p w:rsidR="00E17A1D" w:rsidRDefault="00E17A1D" w:rsidP="00AB52C2">
            <w:pPr>
              <w:pStyle w:val="Heading3"/>
              <w:bidi w:val="0"/>
              <w:ind w:left="-142" w:right="-108"/>
              <w:rPr>
                <w:rFonts w:ascii="Arial" w:hAnsi="Arial" w:cs="Arial"/>
                <w:b/>
                <w:bCs/>
                <w:sz w:val="18"/>
                <w:szCs w:val="18"/>
                <w:rtl/>
              </w:rPr>
            </w:pPr>
            <w:r>
              <w:rPr>
                <w:rFonts w:ascii="Arial" w:hAnsi="Arial" w:cs="Arial" w:hint="cs"/>
                <w:b/>
                <w:bCs/>
                <w:sz w:val="18"/>
                <w:szCs w:val="18"/>
                <w:rtl/>
              </w:rPr>
              <w:t>رجال</w:t>
            </w:r>
          </w:p>
          <w:p w:rsidR="00E17A1D" w:rsidRPr="00E17A1D" w:rsidRDefault="00E17A1D" w:rsidP="00AB52C2">
            <w:pPr>
              <w:bidi w:val="0"/>
              <w:rPr>
                <w:lang w:val="en-IE" w:eastAsia="en-US"/>
              </w:rPr>
            </w:pPr>
            <w:r w:rsidRPr="00E17A1D">
              <w:rPr>
                <w:rFonts w:ascii="Arial" w:eastAsia="Calibri" w:hAnsi="Arial" w:cs="Arial"/>
                <w:sz w:val="18"/>
                <w:szCs w:val="18"/>
              </w:rPr>
              <w:t>Men</w:t>
            </w:r>
          </w:p>
        </w:tc>
        <w:tc>
          <w:tcPr>
            <w:tcW w:w="667" w:type="dxa"/>
            <w:tcBorders>
              <w:bottom w:val="single" w:sz="4" w:space="0" w:color="auto"/>
            </w:tcBorders>
            <w:vAlign w:val="center"/>
          </w:tcPr>
          <w:p w:rsidR="00E17A1D" w:rsidRDefault="00E17A1D" w:rsidP="00AB52C2">
            <w:pPr>
              <w:pStyle w:val="Heading3"/>
              <w:bidi w:val="0"/>
              <w:ind w:left="-142" w:right="-108"/>
              <w:rPr>
                <w:rFonts w:ascii="Arial" w:hAnsi="Arial" w:cs="Arial"/>
                <w:b/>
                <w:bCs/>
                <w:sz w:val="18"/>
                <w:szCs w:val="18"/>
                <w:rtl/>
              </w:rPr>
            </w:pPr>
            <w:r>
              <w:rPr>
                <w:rFonts w:ascii="Arial" w:hAnsi="Arial" w:cs="Arial" w:hint="cs"/>
                <w:b/>
                <w:bCs/>
                <w:sz w:val="18"/>
                <w:szCs w:val="18"/>
                <w:rtl/>
              </w:rPr>
              <w:t>نساء</w:t>
            </w:r>
          </w:p>
          <w:p w:rsidR="00E17A1D" w:rsidRPr="00E17A1D" w:rsidRDefault="00E17A1D" w:rsidP="00AB52C2">
            <w:pPr>
              <w:bidi w:val="0"/>
              <w:rPr>
                <w:lang w:val="en-IE" w:eastAsia="en-US"/>
              </w:rPr>
            </w:pPr>
            <w:r w:rsidRPr="00E17A1D">
              <w:rPr>
                <w:rFonts w:ascii="Arial" w:eastAsia="Calibri" w:hAnsi="Arial" w:cs="Arial"/>
                <w:sz w:val="18"/>
                <w:szCs w:val="18"/>
              </w:rPr>
              <w:t>Women</w:t>
            </w:r>
          </w:p>
        </w:tc>
        <w:tc>
          <w:tcPr>
            <w:tcW w:w="667" w:type="dxa"/>
            <w:tcBorders>
              <w:bottom w:val="single" w:sz="4" w:space="0" w:color="auto"/>
            </w:tcBorders>
            <w:vAlign w:val="center"/>
          </w:tcPr>
          <w:p w:rsidR="00E17A1D" w:rsidRDefault="00E17A1D" w:rsidP="00AB52C2">
            <w:pPr>
              <w:pStyle w:val="Heading3"/>
              <w:bidi w:val="0"/>
              <w:ind w:left="-142" w:right="-108"/>
              <w:rPr>
                <w:rFonts w:ascii="Arial" w:hAnsi="Arial" w:cs="Arial"/>
                <w:b/>
                <w:bCs/>
                <w:sz w:val="18"/>
                <w:szCs w:val="18"/>
                <w:rtl/>
              </w:rPr>
            </w:pPr>
            <w:r>
              <w:rPr>
                <w:rFonts w:ascii="Arial" w:hAnsi="Arial" w:cs="Arial" w:hint="cs"/>
                <w:b/>
                <w:bCs/>
                <w:sz w:val="18"/>
                <w:szCs w:val="18"/>
                <w:rtl/>
              </w:rPr>
              <w:t>رجال</w:t>
            </w:r>
          </w:p>
          <w:p w:rsidR="00E17A1D" w:rsidRPr="00E17A1D" w:rsidRDefault="00E17A1D" w:rsidP="00AB52C2">
            <w:pPr>
              <w:bidi w:val="0"/>
              <w:rPr>
                <w:lang w:val="en-IE" w:eastAsia="en-US"/>
              </w:rPr>
            </w:pPr>
            <w:r w:rsidRPr="00E17A1D">
              <w:rPr>
                <w:rFonts w:ascii="Arial" w:eastAsia="Calibri" w:hAnsi="Arial" w:cs="Arial"/>
                <w:sz w:val="18"/>
                <w:szCs w:val="18"/>
              </w:rPr>
              <w:t>Men</w:t>
            </w:r>
          </w:p>
        </w:tc>
        <w:tc>
          <w:tcPr>
            <w:tcW w:w="1436" w:type="dxa"/>
            <w:vMerge/>
            <w:tcBorders>
              <w:bottom w:val="single" w:sz="4" w:space="0" w:color="auto"/>
            </w:tcBorders>
            <w:vAlign w:val="center"/>
          </w:tcPr>
          <w:p w:rsidR="00E17A1D" w:rsidRPr="005E6A58" w:rsidRDefault="00E17A1D" w:rsidP="00E41BE2">
            <w:pPr>
              <w:pStyle w:val="Heading3"/>
              <w:bidi w:val="0"/>
              <w:ind w:left="-142" w:right="-397"/>
              <w:rPr>
                <w:rFonts w:ascii="Calibri" w:eastAsia="Calibri" w:hAnsi="Calibri"/>
                <w:b/>
                <w:bCs/>
                <w:sz w:val="18"/>
                <w:szCs w:val="18"/>
                <w:lang w:val="en-IE"/>
              </w:rPr>
            </w:pPr>
          </w:p>
        </w:tc>
      </w:tr>
      <w:tr w:rsidR="00030595" w:rsidRPr="005E6A58" w:rsidTr="00E17A1D">
        <w:tc>
          <w:tcPr>
            <w:tcW w:w="1339" w:type="dxa"/>
            <w:tcBorders>
              <w:top w:val="single" w:sz="4" w:space="0" w:color="auto"/>
              <w:left w:val="single" w:sz="4" w:space="0" w:color="auto"/>
              <w:bottom w:val="nil"/>
              <w:right w:val="single" w:sz="4" w:space="0" w:color="auto"/>
            </w:tcBorders>
          </w:tcPr>
          <w:p w:rsidR="00030595" w:rsidRPr="005E6A58" w:rsidRDefault="00030595" w:rsidP="009A4984">
            <w:pPr>
              <w:pStyle w:val="BlockText"/>
              <w:ind w:left="0" w:right="0"/>
              <w:jc w:val="both"/>
              <w:rPr>
                <w:rFonts w:ascii="Calibri" w:eastAsia="Calibri" w:hAnsi="Calibri"/>
                <w:rtl/>
              </w:rPr>
            </w:pPr>
            <w:r w:rsidRPr="005E6A58">
              <w:rPr>
                <w:rFonts w:ascii="Calibri" w:eastAsia="Calibri" w:hAnsi="Calibri" w:hint="cs"/>
                <w:rtl/>
              </w:rPr>
              <w:t>القطاع العام</w:t>
            </w:r>
          </w:p>
        </w:tc>
        <w:tc>
          <w:tcPr>
            <w:tcW w:w="837" w:type="dxa"/>
            <w:tcBorders>
              <w:top w:val="single" w:sz="4" w:space="0" w:color="auto"/>
              <w:left w:val="single" w:sz="4" w:space="0" w:color="auto"/>
              <w:bottom w:val="nil"/>
              <w:right w:val="nil"/>
            </w:tcBorders>
            <w:vAlign w:val="center"/>
          </w:tcPr>
          <w:p w:rsidR="00030595" w:rsidRPr="005E6A58" w:rsidRDefault="00030595" w:rsidP="00030595">
            <w:pPr>
              <w:jc w:val="center"/>
              <w:rPr>
                <w:rFonts w:ascii="Arial" w:eastAsia="Calibri" w:hAnsi="Arial" w:cs="Arial"/>
                <w:b/>
                <w:bCs/>
                <w:sz w:val="18"/>
                <w:szCs w:val="18"/>
                <w:rtl/>
              </w:rPr>
            </w:pPr>
            <w:r w:rsidRPr="005E6A58">
              <w:rPr>
                <w:rFonts w:ascii="Arial" w:eastAsia="Calibri" w:hAnsi="Arial" w:cs="Arial" w:hint="cs"/>
                <w:b/>
                <w:bCs/>
                <w:sz w:val="18"/>
                <w:szCs w:val="18"/>
                <w:rtl/>
              </w:rPr>
              <w:t>26.6</w:t>
            </w:r>
          </w:p>
        </w:tc>
        <w:tc>
          <w:tcPr>
            <w:tcW w:w="667" w:type="dxa"/>
            <w:tcBorders>
              <w:top w:val="single" w:sz="4" w:space="0" w:color="auto"/>
              <w:left w:val="nil"/>
              <w:bottom w:val="nil"/>
              <w:right w:val="single" w:sz="4" w:space="0" w:color="auto"/>
            </w:tcBorders>
            <w:vAlign w:val="center"/>
          </w:tcPr>
          <w:p w:rsidR="00030595" w:rsidRPr="005E6A58" w:rsidRDefault="00030595" w:rsidP="00030595">
            <w:pPr>
              <w:jc w:val="center"/>
              <w:rPr>
                <w:rFonts w:ascii="Arial" w:eastAsia="Calibri" w:hAnsi="Arial" w:cs="Arial"/>
                <w:b/>
                <w:bCs/>
                <w:sz w:val="18"/>
                <w:szCs w:val="18"/>
                <w:rtl/>
              </w:rPr>
            </w:pPr>
            <w:r>
              <w:rPr>
                <w:rFonts w:ascii="Arial" w:eastAsia="Calibri" w:hAnsi="Arial" w:cs="Arial" w:hint="cs"/>
                <w:b/>
                <w:bCs/>
                <w:sz w:val="18"/>
                <w:szCs w:val="18"/>
                <w:rtl/>
              </w:rPr>
              <w:t>21.1</w:t>
            </w:r>
          </w:p>
        </w:tc>
        <w:tc>
          <w:tcPr>
            <w:tcW w:w="667" w:type="dxa"/>
            <w:tcBorders>
              <w:top w:val="single" w:sz="4" w:space="0" w:color="auto"/>
              <w:left w:val="single" w:sz="4" w:space="0" w:color="auto"/>
              <w:bottom w:val="nil"/>
              <w:right w:val="nil"/>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24.6</w:t>
            </w:r>
          </w:p>
        </w:tc>
        <w:tc>
          <w:tcPr>
            <w:tcW w:w="667" w:type="dxa"/>
            <w:tcBorders>
              <w:top w:val="single" w:sz="4" w:space="0" w:color="auto"/>
              <w:left w:val="nil"/>
              <w:bottom w:val="nil"/>
              <w:right w:val="single" w:sz="4" w:space="0" w:color="auto"/>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14.2</w:t>
            </w:r>
          </w:p>
        </w:tc>
        <w:tc>
          <w:tcPr>
            <w:tcW w:w="667" w:type="dxa"/>
            <w:tcBorders>
              <w:top w:val="single" w:sz="4" w:space="0" w:color="auto"/>
              <w:left w:val="single" w:sz="4" w:space="0" w:color="auto"/>
              <w:bottom w:val="nil"/>
              <w:right w:val="nil"/>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32.5</w:t>
            </w:r>
          </w:p>
        </w:tc>
        <w:tc>
          <w:tcPr>
            <w:tcW w:w="667" w:type="dxa"/>
            <w:tcBorders>
              <w:top w:val="single" w:sz="4" w:space="0" w:color="auto"/>
              <w:left w:val="nil"/>
              <w:bottom w:val="nil"/>
              <w:right w:val="single" w:sz="4" w:space="0" w:color="auto"/>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37.6</w:t>
            </w:r>
          </w:p>
        </w:tc>
        <w:tc>
          <w:tcPr>
            <w:tcW w:w="1436" w:type="dxa"/>
            <w:tcBorders>
              <w:top w:val="single" w:sz="4" w:space="0" w:color="auto"/>
              <w:left w:val="single" w:sz="4" w:space="0" w:color="auto"/>
              <w:bottom w:val="nil"/>
              <w:right w:val="single" w:sz="4" w:space="0" w:color="auto"/>
            </w:tcBorders>
          </w:tcPr>
          <w:p w:rsidR="00030595" w:rsidRPr="005E6A58" w:rsidRDefault="00030595" w:rsidP="004170D0">
            <w:pPr>
              <w:pStyle w:val="BlockText"/>
              <w:ind w:left="0" w:right="0"/>
              <w:jc w:val="right"/>
              <w:rPr>
                <w:rFonts w:ascii="Calibri" w:eastAsia="Calibri" w:hAnsi="Calibri"/>
                <w:rtl/>
              </w:rPr>
            </w:pPr>
            <w:r w:rsidRPr="005E6A58">
              <w:rPr>
                <w:rFonts w:ascii="Arial" w:eastAsia="Calibri" w:hAnsi="Arial" w:cs="Arial"/>
              </w:rPr>
              <w:t>Public</w:t>
            </w:r>
          </w:p>
        </w:tc>
      </w:tr>
      <w:tr w:rsidR="00030595" w:rsidRPr="005E6A58" w:rsidTr="00E17A1D">
        <w:tc>
          <w:tcPr>
            <w:tcW w:w="1339" w:type="dxa"/>
            <w:tcBorders>
              <w:top w:val="nil"/>
              <w:left w:val="single" w:sz="4" w:space="0" w:color="auto"/>
              <w:bottom w:val="nil"/>
              <w:right w:val="single" w:sz="4" w:space="0" w:color="auto"/>
            </w:tcBorders>
          </w:tcPr>
          <w:p w:rsidR="00030595" w:rsidRPr="005E6A58" w:rsidRDefault="00030595" w:rsidP="009A4984">
            <w:pPr>
              <w:pStyle w:val="BlockText"/>
              <w:ind w:left="0" w:right="0"/>
              <w:jc w:val="both"/>
              <w:rPr>
                <w:rFonts w:ascii="Calibri" w:eastAsia="Calibri" w:hAnsi="Calibri"/>
                <w:rtl/>
              </w:rPr>
            </w:pPr>
            <w:r w:rsidRPr="005E6A58">
              <w:rPr>
                <w:rFonts w:ascii="Calibri" w:eastAsia="Calibri" w:hAnsi="Calibri" w:hint="cs"/>
                <w:rtl/>
              </w:rPr>
              <w:t>القطاع الخاص</w:t>
            </w:r>
          </w:p>
        </w:tc>
        <w:tc>
          <w:tcPr>
            <w:tcW w:w="837" w:type="dxa"/>
            <w:tcBorders>
              <w:top w:val="nil"/>
              <w:left w:val="single" w:sz="4" w:space="0" w:color="auto"/>
              <w:bottom w:val="nil"/>
              <w:right w:val="nil"/>
            </w:tcBorders>
            <w:vAlign w:val="center"/>
          </w:tcPr>
          <w:p w:rsidR="00030595" w:rsidRPr="005E6A58" w:rsidRDefault="00030595" w:rsidP="00030595">
            <w:pPr>
              <w:jc w:val="center"/>
              <w:rPr>
                <w:rFonts w:ascii="Arial" w:eastAsia="Calibri" w:hAnsi="Arial" w:cs="Arial"/>
                <w:b/>
                <w:bCs/>
                <w:sz w:val="18"/>
                <w:szCs w:val="18"/>
                <w:rtl/>
              </w:rPr>
            </w:pPr>
            <w:r w:rsidRPr="005E6A58">
              <w:rPr>
                <w:rFonts w:ascii="Arial" w:eastAsia="Calibri" w:hAnsi="Arial" w:cs="Arial" w:hint="cs"/>
                <w:b/>
                <w:bCs/>
                <w:sz w:val="18"/>
                <w:szCs w:val="18"/>
                <w:rtl/>
              </w:rPr>
              <w:t>72.7</w:t>
            </w:r>
          </w:p>
        </w:tc>
        <w:tc>
          <w:tcPr>
            <w:tcW w:w="667" w:type="dxa"/>
            <w:tcBorders>
              <w:top w:val="nil"/>
              <w:left w:val="nil"/>
              <w:bottom w:val="nil"/>
              <w:right w:val="single" w:sz="4" w:space="0" w:color="auto"/>
            </w:tcBorders>
            <w:vAlign w:val="center"/>
          </w:tcPr>
          <w:p w:rsidR="00030595" w:rsidRPr="005E6A58" w:rsidRDefault="00030595" w:rsidP="00030595">
            <w:pPr>
              <w:jc w:val="center"/>
              <w:rPr>
                <w:rFonts w:ascii="Arial" w:eastAsia="Calibri" w:hAnsi="Arial" w:cs="Arial"/>
                <w:b/>
                <w:bCs/>
                <w:sz w:val="18"/>
                <w:szCs w:val="18"/>
                <w:rtl/>
              </w:rPr>
            </w:pPr>
            <w:r>
              <w:rPr>
                <w:rFonts w:ascii="Arial" w:eastAsia="Calibri" w:hAnsi="Arial" w:cs="Arial" w:hint="cs"/>
                <w:b/>
                <w:bCs/>
                <w:sz w:val="18"/>
                <w:szCs w:val="18"/>
                <w:rtl/>
              </w:rPr>
              <w:t>64.9</w:t>
            </w:r>
          </w:p>
        </w:tc>
        <w:tc>
          <w:tcPr>
            <w:tcW w:w="667" w:type="dxa"/>
            <w:tcBorders>
              <w:top w:val="nil"/>
              <w:left w:val="single" w:sz="4" w:space="0" w:color="auto"/>
              <w:bottom w:val="nil"/>
              <w:right w:val="nil"/>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74.5</w:t>
            </w:r>
          </w:p>
        </w:tc>
        <w:tc>
          <w:tcPr>
            <w:tcW w:w="667" w:type="dxa"/>
            <w:tcBorders>
              <w:top w:val="nil"/>
              <w:left w:val="nil"/>
              <w:bottom w:val="nil"/>
              <w:right w:val="single" w:sz="4" w:space="0" w:color="auto"/>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66.0</w:t>
            </w:r>
          </w:p>
        </w:tc>
        <w:tc>
          <w:tcPr>
            <w:tcW w:w="667" w:type="dxa"/>
            <w:tcBorders>
              <w:top w:val="nil"/>
              <w:left w:val="single" w:sz="4" w:space="0" w:color="auto"/>
              <w:bottom w:val="nil"/>
              <w:right w:val="nil"/>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67.5</w:t>
            </w:r>
          </w:p>
        </w:tc>
        <w:tc>
          <w:tcPr>
            <w:tcW w:w="667" w:type="dxa"/>
            <w:tcBorders>
              <w:top w:val="nil"/>
              <w:left w:val="nil"/>
              <w:bottom w:val="nil"/>
              <w:right w:val="single" w:sz="4" w:space="0" w:color="auto"/>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62.4</w:t>
            </w:r>
          </w:p>
        </w:tc>
        <w:tc>
          <w:tcPr>
            <w:tcW w:w="1436" w:type="dxa"/>
            <w:tcBorders>
              <w:top w:val="nil"/>
              <w:left w:val="single" w:sz="4" w:space="0" w:color="auto"/>
              <w:bottom w:val="nil"/>
              <w:right w:val="single" w:sz="4" w:space="0" w:color="auto"/>
            </w:tcBorders>
          </w:tcPr>
          <w:p w:rsidR="00030595" w:rsidRPr="005E6A58" w:rsidRDefault="00030595" w:rsidP="004170D0">
            <w:pPr>
              <w:pStyle w:val="BlockText"/>
              <w:ind w:left="0" w:right="0"/>
              <w:jc w:val="right"/>
              <w:rPr>
                <w:rFonts w:ascii="Calibri" w:eastAsia="Calibri" w:hAnsi="Calibri"/>
                <w:rtl/>
              </w:rPr>
            </w:pPr>
            <w:r w:rsidRPr="005E6A58">
              <w:rPr>
                <w:rFonts w:ascii="Arial" w:eastAsia="Calibri" w:hAnsi="Arial" w:cs="Arial"/>
              </w:rPr>
              <w:t>Private</w:t>
            </w:r>
          </w:p>
        </w:tc>
      </w:tr>
      <w:tr w:rsidR="00030595" w:rsidRPr="005E6A58" w:rsidTr="00E17A1D">
        <w:tc>
          <w:tcPr>
            <w:tcW w:w="1339" w:type="dxa"/>
            <w:tcBorders>
              <w:top w:val="nil"/>
              <w:left w:val="single" w:sz="4" w:space="0" w:color="auto"/>
              <w:bottom w:val="single" w:sz="4" w:space="0" w:color="auto"/>
              <w:right w:val="single" w:sz="4" w:space="0" w:color="auto"/>
            </w:tcBorders>
          </w:tcPr>
          <w:p w:rsidR="00030595" w:rsidRPr="005E6A58" w:rsidRDefault="00030595" w:rsidP="009A4984">
            <w:pPr>
              <w:pStyle w:val="BlockText"/>
              <w:ind w:left="0" w:right="0"/>
              <w:jc w:val="both"/>
              <w:rPr>
                <w:rFonts w:ascii="Calibri" w:eastAsia="Calibri" w:hAnsi="Calibri"/>
                <w:rtl/>
              </w:rPr>
            </w:pPr>
            <w:r w:rsidRPr="005E6A58">
              <w:rPr>
                <w:rFonts w:ascii="Calibri" w:eastAsia="Calibri" w:hAnsi="Calibri" w:hint="cs"/>
                <w:rtl/>
              </w:rPr>
              <w:t>اسرائيل والمستوطنات</w:t>
            </w:r>
          </w:p>
        </w:tc>
        <w:tc>
          <w:tcPr>
            <w:tcW w:w="837" w:type="dxa"/>
            <w:tcBorders>
              <w:top w:val="nil"/>
              <w:left w:val="single" w:sz="4" w:space="0" w:color="auto"/>
              <w:bottom w:val="single" w:sz="4" w:space="0" w:color="auto"/>
              <w:right w:val="nil"/>
            </w:tcBorders>
            <w:vAlign w:val="center"/>
          </w:tcPr>
          <w:p w:rsidR="00030595" w:rsidRPr="005E6A58" w:rsidRDefault="00030595" w:rsidP="00030595">
            <w:pPr>
              <w:jc w:val="center"/>
              <w:rPr>
                <w:rFonts w:ascii="Arial" w:eastAsia="Calibri" w:hAnsi="Arial" w:cs="Arial"/>
                <w:b/>
                <w:bCs/>
                <w:sz w:val="18"/>
                <w:szCs w:val="18"/>
                <w:rtl/>
              </w:rPr>
            </w:pPr>
            <w:r w:rsidRPr="005E6A58">
              <w:rPr>
                <w:rFonts w:ascii="Arial" w:eastAsia="Calibri" w:hAnsi="Arial" w:cs="Arial" w:hint="cs"/>
                <w:b/>
                <w:bCs/>
                <w:sz w:val="18"/>
                <w:szCs w:val="18"/>
                <w:rtl/>
              </w:rPr>
              <w:t>0.7</w:t>
            </w:r>
          </w:p>
        </w:tc>
        <w:tc>
          <w:tcPr>
            <w:tcW w:w="667" w:type="dxa"/>
            <w:tcBorders>
              <w:top w:val="nil"/>
              <w:left w:val="nil"/>
              <w:bottom w:val="single" w:sz="4" w:space="0" w:color="auto"/>
              <w:right w:val="single" w:sz="4" w:space="0" w:color="auto"/>
            </w:tcBorders>
            <w:vAlign w:val="center"/>
          </w:tcPr>
          <w:p w:rsidR="00030595" w:rsidRPr="005E6A58" w:rsidRDefault="00030595" w:rsidP="00030595">
            <w:pPr>
              <w:jc w:val="center"/>
              <w:rPr>
                <w:rFonts w:ascii="Arial" w:eastAsia="Calibri" w:hAnsi="Arial" w:cs="Arial"/>
                <w:b/>
                <w:bCs/>
                <w:sz w:val="18"/>
                <w:szCs w:val="18"/>
                <w:rtl/>
              </w:rPr>
            </w:pPr>
            <w:r>
              <w:rPr>
                <w:rFonts w:ascii="Arial" w:eastAsia="Calibri" w:hAnsi="Arial" w:cs="Arial" w:hint="cs"/>
                <w:b/>
                <w:bCs/>
                <w:sz w:val="18"/>
                <w:szCs w:val="18"/>
                <w:rtl/>
              </w:rPr>
              <w:t>14.0</w:t>
            </w:r>
          </w:p>
        </w:tc>
        <w:tc>
          <w:tcPr>
            <w:tcW w:w="667" w:type="dxa"/>
            <w:tcBorders>
              <w:top w:val="nil"/>
              <w:left w:val="single" w:sz="4" w:space="0" w:color="auto"/>
              <w:bottom w:val="single" w:sz="4" w:space="0" w:color="auto"/>
              <w:right w:val="nil"/>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0.9</w:t>
            </w:r>
          </w:p>
        </w:tc>
        <w:tc>
          <w:tcPr>
            <w:tcW w:w="667" w:type="dxa"/>
            <w:tcBorders>
              <w:top w:val="nil"/>
              <w:left w:val="nil"/>
              <w:bottom w:val="single" w:sz="4" w:space="0" w:color="auto"/>
              <w:right w:val="single" w:sz="4" w:space="0" w:color="auto"/>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19.8</w:t>
            </w:r>
          </w:p>
        </w:tc>
        <w:tc>
          <w:tcPr>
            <w:tcW w:w="667" w:type="dxa"/>
            <w:tcBorders>
              <w:top w:val="nil"/>
              <w:left w:val="single" w:sz="4" w:space="0" w:color="auto"/>
              <w:bottom w:val="single" w:sz="4" w:space="0" w:color="auto"/>
              <w:right w:val="nil"/>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0.0</w:t>
            </w:r>
          </w:p>
        </w:tc>
        <w:tc>
          <w:tcPr>
            <w:tcW w:w="667" w:type="dxa"/>
            <w:tcBorders>
              <w:top w:val="nil"/>
              <w:left w:val="nil"/>
              <w:bottom w:val="single" w:sz="4" w:space="0" w:color="auto"/>
              <w:right w:val="single" w:sz="4" w:space="0" w:color="auto"/>
            </w:tcBorders>
            <w:vAlign w:val="center"/>
          </w:tcPr>
          <w:p w:rsidR="00030595" w:rsidRPr="009A4984" w:rsidRDefault="00030595" w:rsidP="00030595">
            <w:pPr>
              <w:jc w:val="center"/>
              <w:rPr>
                <w:rFonts w:ascii="Arial" w:eastAsia="Calibri" w:hAnsi="Arial" w:cs="Arial"/>
                <w:sz w:val="18"/>
                <w:szCs w:val="18"/>
                <w:rtl/>
              </w:rPr>
            </w:pPr>
            <w:r w:rsidRPr="009A4984">
              <w:rPr>
                <w:rFonts w:ascii="Arial" w:eastAsia="Calibri" w:hAnsi="Arial" w:cs="Arial" w:hint="cs"/>
                <w:sz w:val="18"/>
                <w:szCs w:val="18"/>
                <w:rtl/>
              </w:rPr>
              <w:t>0.0</w:t>
            </w:r>
          </w:p>
        </w:tc>
        <w:tc>
          <w:tcPr>
            <w:tcW w:w="1436" w:type="dxa"/>
            <w:tcBorders>
              <w:top w:val="nil"/>
              <w:left w:val="single" w:sz="4" w:space="0" w:color="auto"/>
              <w:bottom w:val="single" w:sz="4" w:space="0" w:color="auto"/>
              <w:right w:val="single" w:sz="4" w:space="0" w:color="auto"/>
            </w:tcBorders>
          </w:tcPr>
          <w:p w:rsidR="00030595" w:rsidRPr="005E6A58" w:rsidRDefault="00030595" w:rsidP="004170D0">
            <w:pPr>
              <w:pStyle w:val="BlockText"/>
              <w:ind w:left="0" w:right="0"/>
              <w:jc w:val="right"/>
              <w:rPr>
                <w:rFonts w:ascii="Calibri" w:eastAsia="Calibri" w:hAnsi="Calibri"/>
                <w:rtl/>
              </w:rPr>
            </w:pPr>
            <w:r w:rsidRPr="005E6A58">
              <w:rPr>
                <w:rFonts w:ascii="Arial" w:eastAsia="Calibri" w:hAnsi="Arial" w:cs="Arial"/>
              </w:rPr>
              <w:t>Israel and Settlements</w:t>
            </w:r>
          </w:p>
        </w:tc>
      </w:tr>
      <w:tr w:rsidR="00030595" w:rsidRPr="005E6A58" w:rsidTr="00E17A1D">
        <w:tc>
          <w:tcPr>
            <w:tcW w:w="1339" w:type="dxa"/>
            <w:tcBorders>
              <w:top w:val="single" w:sz="4" w:space="0" w:color="auto"/>
              <w:right w:val="single" w:sz="4" w:space="0" w:color="auto"/>
            </w:tcBorders>
          </w:tcPr>
          <w:p w:rsidR="00030595" w:rsidRPr="005E6A58" w:rsidRDefault="00030595" w:rsidP="004170D0">
            <w:pPr>
              <w:pStyle w:val="BlockText"/>
              <w:ind w:left="0"/>
              <w:jc w:val="both"/>
              <w:rPr>
                <w:rFonts w:ascii="Calibri" w:eastAsia="Calibri" w:hAnsi="Calibri"/>
                <w:b/>
                <w:bCs/>
                <w:rtl/>
              </w:rPr>
            </w:pPr>
            <w:r w:rsidRPr="005E6A58">
              <w:rPr>
                <w:rFonts w:ascii="Calibri" w:eastAsia="Calibri" w:hAnsi="Calibri" w:hint="cs"/>
                <w:b/>
                <w:bCs/>
                <w:rtl/>
              </w:rPr>
              <w:t>المجموع</w:t>
            </w:r>
          </w:p>
        </w:tc>
        <w:tc>
          <w:tcPr>
            <w:tcW w:w="837" w:type="dxa"/>
            <w:tcBorders>
              <w:top w:val="single" w:sz="4" w:space="0" w:color="auto"/>
              <w:left w:val="single" w:sz="4" w:space="0" w:color="auto"/>
              <w:bottom w:val="single" w:sz="4" w:space="0" w:color="auto"/>
              <w:right w:val="nil"/>
            </w:tcBorders>
            <w:vAlign w:val="center"/>
          </w:tcPr>
          <w:p w:rsidR="00030595" w:rsidRPr="00A40057" w:rsidRDefault="00030595" w:rsidP="00030595">
            <w:pPr>
              <w:jc w:val="center"/>
              <w:rPr>
                <w:rFonts w:ascii="Arial" w:eastAsia="Calibri" w:hAnsi="Arial" w:cs="Arial"/>
                <w:b/>
                <w:bCs/>
                <w:sz w:val="18"/>
                <w:szCs w:val="18"/>
                <w:rtl/>
              </w:rPr>
            </w:pPr>
            <w:r w:rsidRPr="00A40057">
              <w:rPr>
                <w:rFonts w:ascii="Arial" w:eastAsia="Calibri" w:hAnsi="Arial" w:cs="Arial" w:hint="cs"/>
                <w:b/>
                <w:bCs/>
                <w:sz w:val="18"/>
                <w:szCs w:val="18"/>
                <w:rtl/>
              </w:rPr>
              <w:t>100.0</w:t>
            </w:r>
          </w:p>
        </w:tc>
        <w:tc>
          <w:tcPr>
            <w:tcW w:w="667" w:type="dxa"/>
            <w:tcBorders>
              <w:top w:val="single" w:sz="4" w:space="0" w:color="auto"/>
              <w:left w:val="nil"/>
              <w:bottom w:val="single" w:sz="4" w:space="0" w:color="auto"/>
              <w:right w:val="single" w:sz="4" w:space="0" w:color="auto"/>
            </w:tcBorders>
            <w:vAlign w:val="center"/>
          </w:tcPr>
          <w:p w:rsidR="00030595" w:rsidRPr="00A40057" w:rsidRDefault="00030595" w:rsidP="00030595">
            <w:pPr>
              <w:jc w:val="center"/>
              <w:rPr>
                <w:rFonts w:ascii="Arial" w:eastAsia="Calibri" w:hAnsi="Arial" w:cs="Arial"/>
                <w:b/>
                <w:bCs/>
                <w:sz w:val="18"/>
                <w:szCs w:val="18"/>
                <w:rtl/>
              </w:rPr>
            </w:pPr>
            <w:r w:rsidRPr="00A40057">
              <w:rPr>
                <w:rFonts w:ascii="Arial" w:eastAsia="Calibri" w:hAnsi="Arial" w:cs="Arial" w:hint="cs"/>
                <w:b/>
                <w:bCs/>
                <w:sz w:val="18"/>
                <w:szCs w:val="18"/>
                <w:rtl/>
              </w:rPr>
              <w:t>100.0</w:t>
            </w:r>
          </w:p>
        </w:tc>
        <w:tc>
          <w:tcPr>
            <w:tcW w:w="667" w:type="dxa"/>
            <w:tcBorders>
              <w:top w:val="single" w:sz="4" w:space="0" w:color="auto"/>
              <w:left w:val="single" w:sz="4" w:space="0" w:color="auto"/>
              <w:bottom w:val="single" w:sz="4" w:space="0" w:color="auto"/>
              <w:right w:val="nil"/>
            </w:tcBorders>
            <w:vAlign w:val="center"/>
          </w:tcPr>
          <w:p w:rsidR="00030595" w:rsidRPr="00A40057" w:rsidRDefault="00030595" w:rsidP="00030595">
            <w:pPr>
              <w:jc w:val="center"/>
              <w:rPr>
                <w:rFonts w:ascii="Arial" w:eastAsia="Calibri" w:hAnsi="Arial" w:cs="Arial"/>
                <w:b/>
                <w:bCs/>
                <w:sz w:val="18"/>
                <w:szCs w:val="18"/>
                <w:rtl/>
              </w:rPr>
            </w:pPr>
            <w:r w:rsidRPr="00A40057">
              <w:rPr>
                <w:rFonts w:ascii="Arial" w:eastAsia="Calibri" w:hAnsi="Arial" w:cs="Arial" w:hint="cs"/>
                <w:b/>
                <w:bCs/>
                <w:sz w:val="18"/>
                <w:szCs w:val="18"/>
                <w:rtl/>
              </w:rPr>
              <w:t>100.0</w:t>
            </w:r>
          </w:p>
        </w:tc>
        <w:tc>
          <w:tcPr>
            <w:tcW w:w="667" w:type="dxa"/>
            <w:tcBorders>
              <w:top w:val="single" w:sz="4" w:space="0" w:color="auto"/>
              <w:left w:val="nil"/>
              <w:bottom w:val="single" w:sz="4" w:space="0" w:color="auto"/>
              <w:right w:val="single" w:sz="4" w:space="0" w:color="auto"/>
            </w:tcBorders>
            <w:vAlign w:val="center"/>
          </w:tcPr>
          <w:p w:rsidR="00030595" w:rsidRPr="00A40057" w:rsidRDefault="00030595" w:rsidP="00030595">
            <w:pPr>
              <w:jc w:val="center"/>
              <w:rPr>
                <w:rFonts w:ascii="Arial" w:eastAsia="Calibri" w:hAnsi="Arial" w:cs="Arial"/>
                <w:b/>
                <w:bCs/>
                <w:sz w:val="18"/>
                <w:szCs w:val="18"/>
                <w:rtl/>
              </w:rPr>
            </w:pPr>
            <w:r w:rsidRPr="00A40057">
              <w:rPr>
                <w:rFonts w:ascii="Arial" w:eastAsia="Calibri" w:hAnsi="Arial" w:cs="Arial" w:hint="cs"/>
                <w:b/>
                <w:bCs/>
                <w:sz w:val="18"/>
                <w:szCs w:val="18"/>
                <w:rtl/>
              </w:rPr>
              <w:t>100.0</w:t>
            </w:r>
          </w:p>
        </w:tc>
        <w:tc>
          <w:tcPr>
            <w:tcW w:w="667" w:type="dxa"/>
            <w:tcBorders>
              <w:top w:val="single" w:sz="4" w:space="0" w:color="auto"/>
              <w:left w:val="single" w:sz="4" w:space="0" w:color="auto"/>
              <w:bottom w:val="single" w:sz="4" w:space="0" w:color="auto"/>
              <w:right w:val="nil"/>
            </w:tcBorders>
            <w:vAlign w:val="center"/>
          </w:tcPr>
          <w:p w:rsidR="00030595" w:rsidRPr="00A40057" w:rsidRDefault="00030595" w:rsidP="00030595">
            <w:pPr>
              <w:jc w:val="center"/>
              <w:rPr>
                <w:rFonts w:ascii="Arial" w:eastAsia="Calibri" w:hAnsi="Arial" w:cs="Arial"/>
                <w:b/>
                <w:bCs/>
                <w:sz w:val="18"/>
                <w:szCs w:val="18"/>
                <w:rtl/>
              </w:rPr>
            </w:pPr>
            <w:r w:rsidRPr="00A40057">
              <w:rPr>
                <w:rFonts w:ascii="Arial" w:eastAsia="Calibri" w:hAnsi="Arial" w:cs="Arial" w:hint="cs"/>
                <w:b/>
                <w:bCs/>
                <w:sz w:val="18"/>
                <w:szCs w:val="18"/>
                <w:rtl/>
              </w:rPr>
              <w:t>100.0</w:t>
            </w:r>
          </w:p>
        </w:tc>
        <w:tc>
          <w:tcPr>
            <w:tcW w:w="667" w:type="dxa"/>
            <w:tcBorders>
              <w:top w:val="single" w:sz="4" w:space="0" w:color="auto"/>
              <w:left w:val="nil"/>
              <w:bottom w:val="single" w:sz="4" w:space="0" w:color="auto"/>
              <w:right w:val="single" w:sz="4" w:space="0" w:color="auto"/>
            </w:tcBorders>
            <w:vAlign w:val="center"/>
          </w:tcPr>
          <w:p w:rsidR="00030595" w:rsidRPr="00A40057" w:rsidRDefault="00030595" w:rsidP="00030595">
            <w:pPr>
              <w:jc w:val="center"/>
              <w:rPr>
                <w:rFonts w:ascii="Arial" w:eastAsia="Calibri" w:hAnsi="Arial" w:cs="Arial"/>
                <w:b/>
                <w:bCs/>
                <w:sz w:val="18"/>
                <w:szCs w:val="18"/>
                <w:rtl/>
              </w:rPr>
            </w:pPr>
            <w:r w:rsidRPr="00A40057">
              <w:rPr>
                <w:rFonts w:ascii="Arial" w:eastAsia="Calibri" w:hAnsi="Arial" w:cs="Arial" w:hint="cs"/>
                <w:b/>
                <w:bCs/>
                <w:sz w:val="18"/>
                <w:szCs w:val="18"/>
                <w:rtl/>
              </w:rPr>
              <w:t>100.0</w:t>
            </w:r>
          </w:p>
        </w:tc>
        <w:tc>
          <w:tcPr>
            <w:tcW w:w="1436" w:type="dxa"/>
            <w:tcBorders>
              <w:top w:val="single" w:sz="4" w:space="0" w:color="auto"/>
              <w:left w:val="single" w:sz="4" w:space="0" w:color="auto"/>
            </w:tcBorders>
            <w:vAlign w:val="center"/>
          </w:tcPr>
          <w:p w:rsidR="00030595" w:rsidRPr="005E6A58" w:rsidRDefault="00030595" w:rsidP="004170D0">
            <w:pPr>
              <w:pStyle w:val="BlockText"/>
              <w:ind w:left="0" w:right="0"/>
              <w:jc w:val="right"/>
              <w:rPr>
                <w:rFonts w:ascii="Calibri" w:eastAsia="Calibri" w:hAnsi="Calibri"/>
                <w:b/>
                <w:bCs/>
                <w:rtl/>
              </w:rPr>
            </w:pPr>
            <w:r w:rsidRPr="005E6A58">
              <w:rPr>
                <w:rFonts w:ascii="Arial" w:eastAsia="Calibri" w:hAnsi="Arial" w:cs="Arial"/>
                <w:b/>
                <w:bCs/>
              </w:rPr>
              <w:t>Total</w:t>
            </w:r>
          </w:p>
        </w:tc>
      </w:tr>
    </w:tbl>
    <w:p w:rsidR="0072644A" w:rsidRPr="005E6A58" w:rsidRDefault="0072644A" w:rsidP="00690214">
      <w:pPr>
        <w:pStyle w:val="BlockText"/>
        <w:jc w:val="both"/>
        <w:rPr>
          <w:sz w:val="16"/>
          <w:szCs w:val="16"/>
          <w:rtl/>
        </w:rPr>
      </w:pPr>
    </w:p>
    <w:p w:rsidR="009A4984" w:rsidRDefault="008111D1" w:rsidP="008111D1">
      <w:pPr>
        <w:ind w:left="-397" w:right="-284"/>
        <w:jc w:val="both"/>
        <w:rPr>
          <w:rFonts w:cs="Simplified Arabic"/>
          <w:sz w:val="20"/>
          <w:szCs w:val="20"/>
          <w:rtl/>
        </w:rPr>
      </w:pPr>
      <w:r>
        <w:rPr>
          <w:rFonts w:cs="Simplified Arabic" w:hint="cs"/>
          <w:sz w:val="20"/>
          <w:szCs w:val="20"/>
          <w:rtl/>
        </w:rPr>
        <w:t xml:space="preserve">بلغت نسبة النساء العاملات في القطاع الحكومي </w:t>
      </w:r>
      <w:proofErr w:type="spellStart"/>
      <w:r>
        <w:rPr>
          <w:rFonts w:cs="Simplified Arabic" w:hint="cs"/>
          <w:sz w:val="20"/>
          <w:szCs w:val="20"/>
          <w:rtl/>
        </w:rPr>
        <w:t>26.6%</w:t>
      </w:r>
      <w:proofErr w:type="spellEnd"/>
      <w:r>
        <w:rPr>
          <w:rFonts w:cs="Simplified Arabic" w:hint="cs"/>
          <w:sz w:val="20"/>
          <w:szCs w:val="20"/>
          <w:rtl/>
        </w:rPr>
        <w:t xml:space="preserve"> من مجموع النساء العاملات مقابل </w:t>
      </w:r>
      <w:proofErr w:type="spellStart"/>
      <w:r>
        <w:rPr>
          <w:rFonts w:cs="Simplified Arabic" w:hint="cs"/>
          <w:sz w:val="20"/>
          <w:szCs w:val="20"/>
          <w:rtl/>
        </w:rPr>
        <w:t>72.7%</w:t>
      </w:r>
      <w:proofErr w:type="spellEnd"/>
      <w:r>
        <w:rPr>
          <w:rFonts w:cs="Simplified Arabic" w:hint="cs"/>
          <w:sz w:val="20"/>
          <w:szCs w:val="20"/>
          <w:rtl/>
        </w:rPr>
        <w:t xml:space="preserve"> يعملن في القطاع الخاص في حين بلغت نسبة النساء العاملات في اسرائيل والمستوطنات </w:t>
      </w:r>
      <w:proofErr w:type="spellStart"/>
      <w:r>
        <w:rPr>
          <w:rFonts w:cs="Simplified Arabic" w:hint="cs"/>
          <w:sz w:val="20"/>
          <w:szCs w:val="20"/>
          <w:rtl/>
        </w:rPr>
        <w:t>0.7%</w:t>
      </w:r>
      <w:proofErr w:type="spellEnd"/>
      <w:r>
        <w:rPr>
          <w:rFonts w:cs="Simplified Arabic" w:hint="cs"/>
          <w:sz w:val="20"/>
          <w:szCs w:val="20"/>
          <w:rtl/>
        </w:rPr>
        <w:t xml:space="preserve"> من مجموع النساء العاملات.</w:t>
      </w:r>
    </w:p>
    <w:p w:rsidR="008111D1" w:rsidRDefault="008111D1" w:rsidP="00A40057">
      <w:pPr>
        <w:ind w:left="-397" w:right="-284"/>
        <w:jc w:val="both"/>
        <w:rPr>
          <w:rFonts w:cs="Simplified Arabic"/>
          <w:sz w:val="20"/>
          <w:szCs w:val="20"/>
          <w:rtl/>
        </w:rPr>
      </w:pPr>
    </w:p>
    <w:p w:rsidR="00954BBA" w:rsidRDefault="00954BBA" w:rsidP="00954BBA">
      <w:pPr>
        <w:bidi w:val="0"/>
        <w:ind w:left="-284" w:right="-397"/>
        <w:jc w:val="both"/>
        <w:rPr>
          <w:rFonts w:ascii="Simplified Arabic" w:hAnsi="Simplified Arabic" w:cs="Simplified Arabic"/>
          <w:sz w:val="20"/>
          <w:szCs w:val="20"/>
        </w:rPr>
      </w:pPr>
      <w:r>
        <w:rPr>
          <w:sz w:val="20"/>
          <w:szCs w:val="20"/>
          <w:lang w:val="en-IE"/>
        </w:rPr>
        <w:t>The percentage of employed women in the public sector was 26.6 percent from the total of employed women, against 72.7 percent for employed women in the private sector, while the percentage of employed women  in Israel and Settlements reached 0.7 percent from total of employed women.</w:t>
      </w:r>
    </w:p>
    <w:p w:rsidR="004A04D9" w:rsidRDefault="004A04D9">
      <w:pPr>
        <w:bidi w:val="0"/>
        <w:rPr>
          <w:rFonts w:cs="Simplified Arabic"/>
          <w:b/>
          <w:bCs/>
          <w:sz w:val="20"/>
          <w:szCs w:val="20"/>
          <w:lang w:bidi="ar-JO"/>
        </w:rPr>
      </w:pPr>
      <w:r>
        <w:rPr>
          <w:rFonts w:cs="Simplified Arabic"/>
          <w:b/>
          <w:bCs/>
          <w:sz w:val="20"/>
          <w:szCs w:val="20"/>
          <w:rtl/>
          <w:lang w:bidi="ar-JO"/>
        </w:rPr>
        <w:br w:type="page"/>
      </w:r>
    </w:p>
    <w:p w:rsidR="002E7A8F" w:rsidRPr="005E6A58" w:rsidRDefault="002E7A8F" w:rsidP="005E6A58">
      <w:pPr>
        <w:ind w:left="-255" w:right="-142"/>
        <w:jc w:val="both"/>
        <w:rPr>
          <w:rFonts w:cs="Simplified Arabic"/>
          <w:b/>
          <w:bCs/>
          <w:sz w:val="20"/>
          <w:szCs w:val="20"/>
          <w:rtl/>
        </w:rPr>
      </w:pPr>
      <w:r w:rsidRPr="005E6A58">
        <w:rPr>
          <w:rFonts w:cs="Simplified Arabic" w:hint="cs"/>
          <w:b/>
          <w:bCs/>
          <w:sz w:val="20"/>
          <w:szCs w:val="20"/>
          <w:rtl/>
          <w:lang w:bidi="ar-JO"/>
        </w:rPr>
        <w:lastRenderedPageBreak/>
        <w:t>جدول</w:t>
      </w:r>
      <w:r w:rsidR="00AD6528" w:rsidRPr="005E6A58">
        <w:rPr>
          <w:rFonts w:cs="Simplified Arabic" w:hint="cs"/>
          <w:b/>
          <w:bCs/>
          <w:sz w:val="20"/>
          <w:szCs w:val="20"/>
          <w:rtl/>
        </w:rPr>
        <w:t xml:space="preserve"> </w:t>
      </w:r>
      <w:r w:rsidR="00827C2D" w:rsidRPr="005E6A58">
        <w:rPr>
          <w:rFonts w:cs="Simplified Arabic"/>
          <w:b/>
          <w:bCs/>
          <w:sz w:val="20"/>
          <w:szCs w:val="20"/>
          <w:lang w:bidi="ar-JO"/>
        </w:rPr>
        <w:t>(</w:t>
      </w:r>
      <w:r w:rsidR="005E6A58">
        <w:rPr>
          <w:rFonts w:cs="Simplified Arabic"/>
          <w:b/>
          <w:bCs/>
          <w:sz w:val="20"/>
          <w:szCs w:val="20"/>
          <w:lang w:bidi="ar-JO"/>
        </w:rPr>
        <w:t>15</w:t>
      </w:r>
      <w:r w:rsidR="0026400F" w:rsidRPr="005E6A58">
        <w:rPr>
          <w:rFonts w:cs="Simplified Arabic"/>
          <w:b/>
          <w:bCs/>
          <w:sz w:val="20"/>
          <w:szCs w:val="20"/>
          <w:lang w:bidi="ar-JO"/>
        </w:rPr>
        <w:t>)</w:t>
      </w:r>
      <w:r w:rsidRPr="005E6A58">
        <w:rPr>
          <w:rFonts w:cs="Simplified Arabic" w:hint="cs"/>
          <w:b/>
          <w:bCs/>
          <w:sz w:val="20"/>
          <w:szCs w:val="20"/>
          <w:rtl/>
          <w:lang w:bidi="ar-JO"/>
        </w:rPr>
        <w:t>:</w:t>
      </w:r>
      <w:r w:rsidRPr="005E6A58">
        <w:rPr>
          <w:rFonts w:cs="Simplified Arabic" w:hint="cs"/>
          <w:b/>
          <w:bCs/>
          <w:sz w:val="20"/>
          <w:szCs w:val="20"/>
          <w:rtl/>
        </w:rPr>
        <w:t xml:space="preserve"> </w:t>
      </w:r>
      <w:r w:rsidR="00144291" w:rsidRPr="005E6A58">
        <w:rPr>
          <w:rFonts w:cs="Simplified Arabic" w:hint="cs"/>
          <w:b/>
          <w:bCs/>
          <w:sz w:val="20"/>
          <w:szCs w:val="20"/>
          <w:rtl/>
        </w:rPr>
        <w:t xml:space="preserve">النساء والرجال </w:t>
      </w:r>
      <w:r w:rsidRPr="005E6A58">
        <w:rPr>
          <w:rFonts w:cs="Simplified Arabic" w:hint="cs"/>
          <w:b/>
          <w:bCs/>
          <w:sz w:val="20"/>
          <w:szCs w:val="20"/>
          <w:rtl/>
        </w:rPr>
        <w:t>العاملون في القطاع العام</w:t>
      </w:r>
      <w:r w:rsidR="00777755" w:rsidRPr="005E6A58">
        <w:rPr>
          <w:rFonts w:cs="Simplified Arabic" w:hint="cs"/>
          <w:b/>
          <w:bCs/>
          <w:sz w:val="20"/>
          <w:szCs w:val="20"/>
          <w:rtl/>
        </w:rPr>
        <w:t>*</w:t>
      </w:r>
      <w:r w:rsidRPr="005E6A58">
        <w:rPr>
          <w:rFonts w:cs="Simplified Arabic" w:hint="cs"/>
          <w:b/>
          <w:bCs/>
          <w:sz w:val="20"/>
          <w:szCs w:val="20"/>
          <w:rtl/>
        </w:rPr>
        <w:t xml:space="preserve"> في </w:t>
      </w:r>
      <w:r w:rsidR="00E115AE" w:rsidRPr="005E6A58">
        <w:rPr>
          <w:rFonts w:cs="Simplified Arabic" w:hint="cs"/>
          <w:b/>
          <w:bCs/>
          <w:sz w:val="20"/>
          <w:szCs w:val="20"/>
          <w:rtl/>
        </w:rPr>
        <w:t>فلسطين</w:t>
      </w:r>
      <w:r w:rsidR="00144291" w:rsidRPr="005E6A58">
        <w:rPr>
          <w:rFonts w:cs="Simplified Arabic" w:hint="cs"/>
          <w:b/>
          <w:bCs/>
          <w:sz w:val="20"/>
          <w:szCs w:val="20"/>
          <w:rtl/>
        </w:rPr>
        <w:t xml:space="preserve"> حسب المسمى الوظيفي</w:t>
      </w:r>
      <w:r w:rsidRPr="005E6A58">
        <w:rPr>
          <w:rFonts w:cs="Simplified Arabic" w:hint="cs"/>
          <w:b/>
          <w:bCs/>
          <w:sz w:val="20"/>
          <w:szCs w:val="20"/>
          <w:rtl/>
        </w:rPr>
        <w:t xml:space="preserve">، </w:t>
      </w:r>
      <w:r w:rsidR="009740D5" w:rsidRPr="005E6A58">
        <w:rPr>
          <w:rFonts w:cs="Simplified Arabic" w:hint="cs"/>
          <w:b/>
          <w:bCs/>
          <w:sz w:val="20"/>
          <w:szCs w:val="20"/>
          <w:rtl/>
        </w:rPr>
        <w:t>2015</w:t>
      </w:r>
      <w:r w:rsidRPr="005E6A58">
        <w:rPr>
          <w:rFonts w:cs="Simplified Arabic" w:hint="cs"/>
          <w:b/>
          <w:bCs/>
          <w:sz w:val="20"/>
          <w:szCs w:val="20"/>
          <w:rtl/>
        </w:rPr>
        <w:t xml:space="preserve"> </w:t>
      </w:r>
    </w:p>
    <w:p w:rsidR="002E7A8F" w:rsidRPr="005E6A58" w:rsidRDefault="002E7A8F" w:rsidP="005E6A58">
      <w:pPr>
        <w:pStyle w:val="Heading3"/>
        <w:bidi w:val="0"/>
        <w:ind w:left="357" w:right="357"/>
        <w:rPr>
          <w:rFonts w:ascii="Arial" w:hAnsi="Arial" w:cs="Arial"/>
          <w:b/>
          <w:bCs/>
          <w:sz w:val="20"/>
          <w:szCs w:val="20"/>
        </w:rPr>
      </w:pPr>
      <w:r w:rsidRPr="005E6A58">
        <w:rPr>
          <w:rFonts w:ascii="Arial" w:hAnsi="Arial" w:cs="Arial"/>
          <w:b/>
          <w:bCs/>
          <w:sz w:val="20"/>
          <w:szCs w:val="20"/>
        </w:rPr>
        <w:t xml:space="preserve">Table </w:t>
      </w:r>
      <w:r w:rsidR="00827C2D" w:rsidRPr="005E6A58">
        <w:rPr>
          <w:rFonts w:ascii="Arial" w:hAnsi="Arial" w:cs="Arial"/>
          <w:b/>
          <w:bCs/>
          <w:sz w:val="20"/>
          <w:szCs w:val="20"/>
        </w:rPr>
        <w:t>(</w:t>
      </w:r>
      <w:r w:rsidR="005E6A58">
        <w:rPr>
          <w:rFonts w:ascii="Arial" w:hAnsi="Arial" w:cs="Arial"/>
          <w:b/>
          <w:bCs/>
          <w:sz w:val="20"/>
          <w:szCs w:val="20"/>
        </w:rPr>
        <w:t>15</w:t>
      </w:r>
      <w:r w:rsidR="00827C2D" w:rsidRPr="005E6A58">
        <w:rPr>
          <w:rFonts w:ascii="Arial" w:hAnsi="Arial" w:cs="Arial"/>
          <w:b/>
          <w:bCs/>
          <w:sz w:val="20"/>
          <w:szCs w:val="20"/>
        </w:rPr>
        <w:t>)</w:t>
      </w:r>
      <w:r w:rsidRPr="005E6A58">
        <w:rPr>
          <w:rFonts w:ascii="Arial" w:hAnsi="Arial" w:cs="Arial"/>
          <w:b/>
          <w:bCs/>
          <w:sz w:val="20"/>
          <w:szCs w:val="20"/>
        </w:rPr>
        <w:t xml:space="preserve">: </w:t>
      </w:r>
      <w:r w:rsidR="00144291" w:rsidRPr="005E6A58">
        <w:rPr>
          <w:rFonts w:ascii="Arial" w:hAnsi="Arial" w:cs="Arial"/>
          <w:b/>
          <w:bCs/>
          <w:sz w:val="20"/>
          <w:szCs w:val="20"/>
        </w:rPr>
        <w:t xml:space="preserve">Women and </w:t>
      </w:r>
      <w:r w:rsidR="00BD2407" w:rsidRPr="005E6A58">
        <w:rPr>
          <w:rFonts w:ascii="Arial" w:hAnsi="Arial" w:cs="Arial"/>
          <w:b/>
          <w:bCs/>
          <w:sz w:val="20"/>
          <w:szCs w:val="20"/>
        </w:rPr>
        <w:t>M</w:t>
      </w:r>
      <w:r w:rsidR="00144291" w:rsidRPr="005E6A58">
        <w:rPr>
          <w:rFonts w:ascii="Arial" w:hAnsi="Arial" w:cs="Arial"/>
          <w:b/>
          <w:bCs/>
          <w:sz w:val="20"/>
          <w:szCs w:val="20"/>
        </w:rPr>
        <w:t xml:space="preserve">en </w:t>
      </w:r>
      <w:r w:rsidR="00BD2407" w:rsidRPr="005E6A58">
        <w:rPr>
          <w:rFonts w:ascii="Arial" w:hAnsi="Arial" w:cs="Arial"/>
          <w:b/>
          <w:bCs/>
          <w:sz w:val="20"/>
          <w:szCs w:val="20"/>
        </w:rPr>
        <w:t>E</w:t>
      </w:r>
      <w:r w:rsidRPr="005E6A58">
        <w:rPr>
          <w:rFonts w:ascii="Arial" w:hAnsi="Arial" w:cs="Arial"/>
          <w:b/>
          <w:bCs/>
          <w:sz w:val="20"/>
          <w:szCs w:val="20"/>
        </w:rPr>
        <w:t xml:space="preserve">mployees in the </w:t>
      </w:r>
      <w:r w:rsidR="00BD2407" w:rsidRPr="005E6A58">
        <w:rPr>
          <w:rFonts w:ascii="Arial" w:hAnsi="Arial" w:cs="Arial"/>
          <w:b/>
          <w:bCs/>
          <w:sz w:val="20"/>
          <w:szCs w:val="20"/>
        </w:rPr>
        <w:t>P</w:t>
      </w:r>
      <w:r w:rsidRPr="005E6A58">
        <w:rPr>
          <w:rFonts w:ascii="Arial" w:hAnsi="Arial" w:cs="Arial"/>
          <w:b/>
          <w:bCs/>
          <w:sz w:val="20"/>
          <w:szCs w:val="20"/>
        </w:rPr>
        <w:t xml:space="preserve">ublic </w:t>
      </w:r>
      <w:r w:rsidR="00BD2407" w:rsidRPr="005E6A58">
        <w:rPr>
          <w:rFonts w:ascii="Arial" w:hAnsi="Arial" w:cs="Arial"/>
          <w:b/>
          <w:bCs/>
          <w:sz w:val="20"/>
          <w:szCs w:val="20"/>
        </w:rPr>
        <w:t>S</w:t>
      </w:r>
      <w:r w:rsidRPr="005E6A58">
        <w:rPr>
          <w:rFonts w:ascii="Arial" w:hAnsi="Arial" w:cs="Arial"/>
          <w:b/>
          <w:bCs/>
          <w:sz w:val="20"/>
          <w:szCs w:val="20"/>
        </w:rPr>
        <w:t>ector</w:t>
      </w:r>
      <w:r w:rsidR="00777755" w:rsidRPr="005E6A58">
        <w:rPr>
          <w:rFonts w:ascii="Arial" w:hAnsi="Arial" w:cs="Arial"/>
          <w:b/>
          <w:bCs/>
          <w:sz w:val="20"/>
          <w:szCs w:val="20"/>
        </w:rPr>
        <w:t>*</w:t>
      </w:r>
      <w:r w:rsidR="00C50C17">
        <w:rPr>
          <w:rFonts w:ascii="Arial" w:hAnsi="Arial" w:cs="Arial"/>
          <w:b/>
          <w:bCs/>
          <w:sz w:val="20"/>
          <w:szCs w:val="20"/>
        </w:rPr>
        <w:t xml:space="preserve"> in</w:t>
      </w:r>
      <w:r w:rsidR="002603A5" w:rsidRPr="005E6A58">
        <w:rPr>
          <w:rFonts w:ascii="Arial" w:hAnsi="Arial" w:cs="Arial"/>
          <w:b/>
          <w:bCs/>
          <w:sz w:val="20"/>
          <w:szCs w:val="20"/>
        </w:rPr>
        <w:t xml:space="preserve"> </w:t>
      </w:r>
      <w:r w:rsidR="00E115AE" w:rsidRPr="005E6A58">
        <w:rPr>
          <w:rFonts w:ascii="Arial" w:hAnsi="Arial" w:cs="Arial"/>
          <w:b/>
          <w:bCs/>
          <w:sz w:val="20"/>
          <w:szCs w:val="20"/>
        </w:rPr>
        <w:t>Palestine</w:t>
      </w:r>
      <w:r w:rsidRPr="005E6A58">
        <w:rPr>
          <w:rFonts w:ascii="Arial" w:hAnsi="Arial" w:cs="Arial"/>
          <w:b/>
          <w:bCs/>
          <w:sz w:val="20"/>
          <w:szCs w:val="20"/>
        </w:rPr>
        <w:t xml:space="preserve"> by </w:t>
      </w:r>
      <w:r w:rsidR="00BD2407" w:rsidRPr="005E6A58">
        <w:rPr>
          <w:rFonts w:ascii="Arial" w:hAnsi="Arial" w:cs="Arial"/>
          <w:b/>
          <w:bCs/>
          <w:sz w:val="20"/>
          <w:szCs w:val="20"/>
        </w:rPr>
        <w:t>J</w:t>
      </w:r>
      <w:r w:rsidRPr="005E6A58">
        <w:rPr>
          <w:rFonts w:ascii="Arial" w:hAnsi="Arial" w:cs="Arial"/>
          <w:b/>
          <w:bCs/>
          <w:sz w:val="20"/>
          <w:szCs w:val="20"/>
        </w:rPr>
        <w:t xml:space="preserve">ob </w:t>
      </w:r>
      <w:r w:rsidR="00BD2407" w:rsidRPr="005E6A58">
        <w:rPr>
          <w:rFonts w:ascii="Arial" w:hAnsi="Arial" w:cs="Arial"/>
          <w:b/>
          <w:bCs/>
          <w:sz w:val="20"/>
          <w:szCs w:val="20"/>
        </w:rPr>
        <w:t>T</w:t>
      </w:r>
      <w:r w:rsidRPr="005E6A58">
        <w:rPr>
          <w:rFonts w:ascii="Arial" w:hAnsi="Arial" w:cs="Arial"/>
          <w:b/>
          <w:bCs/>
          <w:sz w:val="20"/>
          <w:szCs w:val="20"/>
        </w:rPr>
        <w:t xml:space="preserve">itle, </w:t>
      </w:r>
      <w:r w:rsidR="009740D5" w:rsidRPr="005E6A58">
        <w:rPr>
          <w:rFonts w:ascii="Arial" w:hAnsi="Arial" w:cs="Arial"/>
          <w:b/>
          <w:bCs/>
          <w:sz w:val="20"/>
          <w:szCs w:val="20"/>
        </w:rPr>
        <w:t>2015</w:t>
      </w:r>
      <w:r w:rsidRPr="005E6A58">
        <w:rPr>
          <w:rFonts w:ascii="Arial" w:hAnsi="Arial" w:cs="Arial"/>
          <w:b/>
          <w:bCs/>
          <w:sz w:val="20"/>
          <w:szCs w:val="20"/>
        </w:rPr>
        <w:t xml:space="preserve"> </w:t>
      </w:r>
    </w:p>
    <w:tbl>
      <w:tblPr>
        <w:tblpPr w:leftFromText="180" w:rightFromText="180" w:vertAnchor="page" w:horzAnchor="margin" w:tblpXSpec="center" w:tblpY="1791"/>
        <w:bidiVisual/>
        <w:tblW w:w="7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275"/>
        <w:gridCol w:w="817"/>
        <w:gridCol w:w="884"/>
        <w:gridCol w:w="2127"/>
      </w:tblGrid>
      <w:tr w:rsidR="00A40057" w:rsidRPr="005E6A58" w:rsidTr="00781526">
        <w:tc>
          <w:tcPr>
            <w:tcW w:w="2127" w:type="dxa"/>
            <w:vMerge w:val="restart"/>
            <w:vAlign w:val="center"/>
          </w:tcPr>
          <w:p w:rsidR="00A40057" w:rsidRPr="005E6A58" w:rsidRDefault="00A40057" w:rsidP="008A32FA">
            <w:pPr>
              <w:jc w:val="center"/>
              <w:rPr>
                <w:rFonts w:ascii="Calibri" w:eastAsia="Calibri" w:hAnsi="Calibri" w:cs="Simplified Arabic"/>
                <w:b/>
                <w:bCs/>
                <w:sz w:val="18"/>
                <w:szCs w:val="18"/>
                <w:rtl/>
              </w:rPr>
            </w:pPr>
            <w:r w:rsidRPr="005E6A58">
              <w:rPr>
                <w:rFonts w:ascii="Calibri" w:eastAsia="Calibri" w:hAnsi="Calibri" w:cs="Simplified Arabic" w:hint="cs"/>
                <w:b/>
                <w:bCs/>
                <w:sz w:val="18"/>
                <w:szCs w:val="18"/>
                <w:rtl/>
              </w:rPr>
              <w:t>المسمى الوظيفي</w:t>
            </w:r>
          </w:p>
        </w:tc>
        <w:tc>
          <w:tcPr>
            <w:tcW w:w="2976" w:type="dxa"/>
            <w:gridSpan w:val="3"/>
            <w:tcBorders>
              <w:bottom w:val="single" w:sz="4" w:space="0" w:color="auto"/>
            </w:tcBorders>
          </w:tcPr>
          <w:p w:rsidR="00A40057" w:rsidRPr="005E6A58" w:rsidRDefault="00A40057" w:rsidP="008A32FA">
            <w:pPr>
              <w:jc w:val="center"/>
              <w:rPr>
                <w:rFonts w:ascii="Calibri" w:eastAsia="Calibri" w:hAnsi="Calibri" w:cs="Simplified Arabic"/>
                <w:b/>
                <w:bCs/>
                <w:sz w:val="18"/>
                <w:szCs w:val="18"/>
                <w:rtl/>
              </w:rPr>
            </w:pPr>
            <w:r w:rsidRPr="005E6A58">
              <w:rPr>
                <w:rFonts w:ascii="Calibri" w:eastAsia="Calibri" w:hAnsi="Calibri" w:cs="Simplified Arabic" w:hint="cs"/>
                <w:b/>
                <w:bCs/>
                <w:sz w:val="18"/>
                <w:szCs w:val="18"/>
                <w:rtl/>
              </w:rPr>
              <w:t>فلسطين</w:t>
            </w:r>
          </w:p>
          <w:p w:rsidR="00A40057" w:rsidRPr="005E6A58" w:rsidRDefault="00A40057" w:rsidP="008A32FA">
            <w:pPr>
              <w:jc w:val="center"/>
              <w:rPr>
                <w:rFonts w:ascii="Arial" w:eastAsia="Calibri" w:hAnsi="Arial" w:cs="Arial"/>
                <w:b/>
                <w:bCs/>
                <w:sz w:val="18"/>
                <w:szCs w:val="18"/>
                <w:lang w:eastAsia="en-US"/>
              </w:rPr>
            </w:pPr>
            <w:r w:rsidRPr="00407D35">
              <w:rPr>
                <w:rFonts w:asciiTheme="minorBidi" w:eastAsia="Calibri" w:hAnsiTheme="minorBidi" w:cstheme="minorBidi"/>
                <w:b/>
                <w:bCs/>
                <w:sz w:val="18"/>
                <w:szCs w:val="18"/>
              </w:rPr>
              <w:t>Palestine</w:t>
            </w:r>
          </w:p>
        </w:tc>
        <w:tc>
          <w:tcPr>
            <w:tcW w:w="2127" w:type="dxa"/>
            <w:vMerge w:val="restart"/>
            <w:vAlign w:val="center"/>
          </w:tcPr>
          <w:p w:rsidR="00A40057" w:rsidRPr="005E6A58" w:rsidRDefault="00A40057" w:rsidP="008A32FA">
            <w:pPr>
              <w:jc w:val="center"/>
              <w:rPr>
                <w:rFonts w:ascii="Calibri" w:eastAsia="Calibri" w:hAnsi="Calibri" w:cs="Simplified Arabic"/>
                <w:b/>
                <w:bCs/>
                <w:sz w:val="18"/>
                <w:szCs w:val="18"/>
                <w:rtl/>
              </w:rPr>
            </w:pPr>
            <w:r w:rsidRPr="005E6A58">
              <w:rPr>
                <w:rFonts w:ascii="Arial" w:eastAsia="Calibri" w:hAnsi="Arial" w:cs="Arial"/>
                <w:b/>
                <w:bCs/>
                <w:sz w:val="18"/>
                <w:szCs w:val="18"/>
                <w:lang w:eastAsia="en-US"/>
              </w:rPr>
              <w:t>Job Title</w:t>
            </w:r>
          </w:p>
        </w:tc>
      </w:tr>
      <w:tr w:rsidR="00A40057" w:rsidRPr="005E6A58" w:rsidTr="00781526">
        <w:tc>
          <w:tcPr>
            <w:tcW w:w="2127" w:type="dxa"/>
            <w:vMerge/>
            <w:tcBorders>
              <w:bottom w:val="single" w:sz="4" w:space="0" w:color="auto"/>
              <w:right w:val="single" w:sz="4" w:space="0" w:color="auto"/>
            </w:tcBorders>
          </w:tcPr>
          <w:p w:rsidR="00A40057" w:rsidRPr="005E6A58" w:rsidRDefault="00A40057" w:rsidP="00A40057">
            <w:pPr>
              <w:jc w:val="center"/>
              <w:rPr>
                <w:rFonts w:ascii="Calibri" w:eastAsia="Calibri" w:hAnsi="Calibri" w:cs="Simplified Arabic"/>
                <w:b/>
                <w:bCs/>
                <w:sz w:val="18"/>
                <w:szCs w:val="18"/>
                <w:rtl/>
              </w:rPr>
            </w:pPr>
          </w:p>
        </w:tc>
        <w:tc>
          <w:tcPr>
            <w:tcW w:w="1275" w:type="dxa"/>
            <w:tcBorders>
              <w:top w:val="single" w:sz="4" w:space="0" w:color="auto"/>
              <w:left w:val="single" w:sz="4" w:space="0" w:color="auto"/>
              <w:bottom w:val="single" w:sz="4" w:space="0" w:color="auto"/>
              <w:right w:val="single" w:sz="4" w:space="0" w:color="auto"/>
            </w:tcBorders>
          </w:tcPr>
          <w:p w:rsidR="00A40057" w:rsidRPr="00BE0585" w:rsidRDefault="00A40057" w:rsidP="00A40057">
            <w:pPr>
              <w:jc w:val="center"/>
              <w:rPr>
                <w:rFonts w:ascii="Calibri" w:eastAsia="Calibri" w:hAnsi="Calibri" w:cs="Simplified Arabic"/>
                <w:b/>
                <w:bCs/>
                <w:sz w:val="18"/>
                <w:szCs w:val="18"/>
                <w:rtl/>
              </w:rPr>
            </w:pPr>
            <w:r w:rsidRPr="00BE0585">
              <w:rPr>
                <w:rFonts w:ascii="Calibri" w:eastAsia="Calibri" w:hAnsi="Calibri" w:cs="Simplified Arabic" w:hint="cs"/>
                <w:b/>
                <w:bCs/>
                <w:sz w:val="18"/>
                <w:szCs w:val="18"/>
                <w:rtl/>
              </w:rPr>
              <w:t>كلا الجنسين</w:t>
            </w:r>
          </w:p>
          <w:p w:rsidR="00A40057" w:rsidRPr="00A40057" w:rsidRDefault="00A40057" w:rsidP="007C3D84">
            <w:pPr>
              <w:jc w:val="center"/>
              <w:rPr>
                <w:rFonts w:asciiTheme="minorBidi" w:eastAsia="Calibri" w:hAnsiTheme="minorBidi" w:cstheme="minorBidi"/>
                <w:sz w:val="18"/>
                <w:szCs w:val="18"/>
              </w:rPr>
            </w:pPr>
            <w:r w:rsidRPr="00BE0585">
              <w:rPr>
                <w:rFonts w:asciiTheme="minorBidi" w:eastAsia="Calibri" w:hAnsiTheme="minorBidi" w:cstheme="minorBidi"/>
                <w:b/>
                <w:bCs/>
                <w:sz w:val="18"/>
                <w:szCs w:val="18"/>
              </w:rPr>
              <w:t>Both</w:t>
            </w:r>
            <w:r w:rsidR="007C3D84" w:rsidRPr="00BE0585">
              <w:rPr>
                <w:rFonts w:asciiTheme="minorBidi" w:eastAsia="Calibri" w:hAnsiTheme="minorBidi" w:cstheme="minorBidi"/>
                <w:b/>
                <w:bCs/>
                <w:sz w:val="18"/>
                <w:szCs w:val="18"/>
              </w:rPr>
              <w:t xml:space="preserve"> Sexes</w:t>
            </w:r>
            <w:r w:rsidRPr="00A40057">
              <w:rPr>
                <w:rFonts w:asciiTheme="minorBidi" w:eastAsia="Calibri" w:hAnsiTheme="minorBidi" w:cstheme="minorBidi"/>
                <w:sz w:val="18"/>
                <w:szCs w:val="18"/>
              </w:rPr>
              <w:t xml:space="preserve"> </w:t>
            </w:r>
          </w:p>
        </w:tc>
        <w:tc>
          <w:tcPr>
            <w:tcW w:w="817" w:type="dxa"/>
            <w:tcBorders>
              <w:top w:val="single" w:sz="4" w:space="0" w:color="auto"/>
              <w:left w:val="single" w:sz="4" w:space="0" w:color="auto"/>
              <w:bottom w:val="single" w:sz="4" w:space="0" w:color="auto"/>
              <w:right w:val="single" w:sz="4" w:space="0" w:color="auto"/>
            </w:tcBorders>
          </w:tcPr>
          <w:p w:rsidR="00A40057" w:rsidRPr="005E6A58" w:rsidRDefault="00A40057" w:rsidP="00A40057">
            <w:pPr>
              <w:jc w:val="center"/>
              <w:rPr>
                <w:rFonts w:ascii="Calibri" w:eastAsia="Calibri" w:hAnsi="Calibri" w:cs="Simplified Arabic"/>
                <w:sz w:val="18"/>
                <w:szCs w:val="18"/>
                <w:rtl/>
              </w:rPr>
            </w:pPr>
            <w:r w:rsidRPr="005E6A58">
              <w:rPr>
                <w:rFonts w:ascii="Calibri" w:eastAsia="Calibri" w:hAnsi="Calibri" w:cs="Simplified Arabic" w:hint="cs"/>
                <w:sz w:val="18"/>
                <w:szCs w:val="18"/>
                <w:rtl/>
              </w:rPr>
              <w:t>ذكور</w:t>
            </w:r>
          </w:p>
          <w:p w:rsidR="00A40057" w:rsidRPr="005E6A58" w:rsidRDefault="00A40057" w:rsidP="00A40057">
            <w:pPr>
              <w:jc w:val="center"/>
              <w:rPr>
                <w:rFonts w:ascii="Arial" w:eastAsia="Calibri" w:hAnsi="Arial" w:cs="Arial"/>
                <w:b/>
                <w:bCs/>
                <w:sz w:val="18"/>
                <w:szCs w:val="18"/>
              </w:rPr>
            </w:pPr>
            <w:r w:rsidRPr="005E6A58">
              <w:rPr>
                <w:rFonts w:ascii="Arial" w:eastAsia="Calibri" w:hAnsi="Arial" w:cs="Arial"/>
                <w:sz w:val="18"/>
                <w:szCs w:val="18"/>
              </w:rPr>
              <w:t>Male</w:t>
            </w:r>
          </w:p>
        </w:tc>
        <w:tc>
          <w:tcPr>
            <w:tcW w:w="884" w:type="dxa"/>
            <w:tcBorders>
              <w:top w:val="single" w:sz="4" w:space="0" w:color="auto"/>
              <w:left w:val="single" w:sz="4" w:space="0" w:color="auto"/>
              <w:bottom w:val="single" w:sz="4" w:space="0" w:color="auto"/>
              <w:right w:val="single" w:sz="4" w:space="0" w:color="auto"/>
            </w:tcBorders>
          </w:tcPr>
          <w:p w:rsidR="00A40057" w:rsidRPr="005E6A58" w:rsidRDefault="00A40057" w:rsidP="00A40057">
            <w:pPr>
              <w:jc w:val="center"/>
              <w:rPr>
                <w:rFonts w:ascii="Calibri" w:eastAsia="Calibri" w:hAnsi="Calibri" w:cs="Simplified Arabic"/>
                <w:sz w:val="18"/>
                <w:szCs w:val="18"/>
                <w:rtl/>
              </w:rPr>
            </w:pPr>
            <w:r w:rsidRPr="005E6A58">
              <w:rPr>
                <w:rFonts w:ascii="Calibri" w:eastAsia="Calibri" w:hAnsi="Calibri" w:cs="Simplified Arabic" w:hint="cs"/>
                <w:sz w:val="18"/>
                <w:szCs w:val="18"/>
                <w:rtl/>
              </w:rPr>
              <w:t>إناث</w:t>
            </w:r>
          </w:p>
          <w:p w:rsidR="00A40057" w:rsidRPr="005E6A58" w:rsidRDefault="00A40057" w:rsidP="00A40057">
            <w:pPr>
              <w:jc w:val="center"/>
              <w:rPr>
                <w:rFonts w:ascii="Arial" w:eastAsia="Calibri" w:hAnsi="Arial" w:cs="Arial"/>
                <w:b/>
                <w:bCs/>
                <w:sz w:val="18"/>
                <w:szCs w:val="18"/>
              </w:rPr>
            </w:pPr>
            <w:r w:rsidRPr="005E6A58">
              <w:rPr>
                <w:rFonts w:ascii="Arial" w:eastAsia="Calibri" w:hAnsi="Arial" w:cs="Arial"/>
                <w:sz w:val="18"/>
                <w:szCs w:val="18"/>
              </w:rPr>
              <w:t>Female</w:t>
            </w:r>
          </w:p>
        </w:tc>
        <w:tc>
          <w:tcPr>
            <w:tcW w:w="2127" w:type="dxa"/>
            <w:vMerge/>
            <w:tcBorders>
              <w:left w:val="single" w:sz="4" w:space="0" w:color="auto"/>
              <w:bottom w:val="single" w:sz="4" w:space="0" w:color="auto"/>
            </w:tcBorders>
          </w:tcPr>
          <w:p w:rsidR="00A40057" w:rsidRPr="005E6A58" w:rsidRDefault="00A40057" w:rsidP="00A40057">
            <w:pPr>
              <w:shd w:val="clear" w:color="auto" w:fill="F5F5F5"/>
              <w:bidi w:val="0"/>
              <w:textAlignment w:val="top"/>
              <w:rPr>
                <w:rFonts w:ascii="Calibri" w:eastAsia="Calibri" w:hAnsi="Calibri" w:cs="Simplified Arabic"/>
                <w:b/>
                <w:bCs/>
                <w:sz w:val="18"/>
                <w:szCs w:val="18"/>
                <w:rtl/>
              </w:rPr>
            </w:pPr>
          </w:p>
        </w:tc>
      </w:tr>
      <w:tr w:rsidR="00A40057" w:rsidRPr="005E6A58" w:rsidTr="00781526">
        <w:trPr>
          <w:trHeight w:val="373"/>
        </w:trPr>
        <w:tc>
          <w:tcPr>
            <w:tcW w:w="2127" w:type="dxa"/>
            <w:tcBorders>
              <w:top w:val="single" w:sz="4" w:space="0" w:color="auto"/>
              <w:left w:val="single" w:sz="4" w:space="0" w:color="auto"/>
              <w:bottom w:val="nil"/>
              <w:right w:val="single" w:sz="4" w:space="0" w:color="auto"/>
            </w:tcBorders>
          </w:tcPr>
          <w:p w:rsidR="00A40057" w:rsidRPr="005E6A58" w:rsidRDefault="00A40057" w:rsidP="00A40057">
            <w:pPr>
              <w:rPr>
                <w:rFonts w:ascii="Arial" w:eastAsia="Calibri" w:hAnsi="Arial" w:cs="Simplified Arabic"/>
                <w:sz w:val="18"/>
                <w:szCs w:val="18"/>
                <w:rtl/>
                <w:lang w:eastAsia="en-US"/>
              </w:rPr>
            </w:pPr>
            <w:r w:rsidRPr="005E6A58">
              <w:rPr>
                <w:rFonts w:ascii="Arial" w:eastAsia="Calibri" w:hAnsi="Arial" w:cs="Simplified Arabic" w:hint="cs"/>
                <w:sz w:val="18"/>
                <w:szCs w:val="18"/>
                <w:rtl/>
                <w:lang w:eastAsia="en-US"/>
              </w:rPr>
              <w:t xml:space="preserve">وكيل وزارة  </w:t>
            </w:r>
            <w:r w:rsidRPr="005E6A58">
              <w:rPr>
                <w:rFonts w:ascii="Arial" w:eastAsia="Calibri" w:hAnsi="Arial" w:cs="Simplified Arabic" w:hint="cs"/>
                <w:sz w:val="18"/>
                <w:szCs w:val="18"/>
                <w:lang w:eastAsia="en-US"/>
              </w:rPr>
              <w:t>A1</w:t>
            </w:r>
            <w:r w:rsidR="0006787D">
              <w:rPr>
                <w:rFonts w:ascii="Arial" w:eastAsia="Calibri" w:hAnsi="Arial" w:cs="Simplified Arabic"/>
                <w:sz w:val="18"/>
                <w:szCs w:val="18"/>
                <w:lang w:eastAsia="en-US"/>
              </w:rPr>
              <w:t>)</w:t>
            </w:r>
            <w:r w:rsidR="0006787D">
              <w:rPr>
                <w:rFonts w:ascii="Arial" w:eastAsia="Calibri" w:hAnsi="Arial" w:cs="Simplified Arabic" w:hint="cs"/>
                <w:sz w:val="18"/>
                <w:szCs w:val="18"/>
                <w:rtl/>
                <w:lang w:eastAsia="en-US"/>
              </w:rPr>
              <w:t>)</w:t>
            </w:r>
          </w:p>
        </w:tc>
        <w:tc>
          <w:tcPr>
            <w:tcW w:w="1275" w:type="dxa"/>
            <w:tcBorders>
              <w:top w:val="single" w:sz="4" w:space="0" w:color="auto"/>
              <w:left w:val="single" w:sz="4" w:space="0" w:color="auto"/>
              <w:bottom w:val="nil"/>
              <w:right w:val="nil"/>
            </w:tcBorders>
            <w:vAlign w:val="center"/>
          </w:tcPr>
          <w:p w:rsidR="00A40057" w:rsidRPr="00A40057" w:rsidRDefault="00A40057" w:rsidP="00A40057">
            <w:pPr>
              <w:rPr>
                <w:rFonts w:ascii="Arial" w:hAnsi="Arial" w:cs="Arial"/>
                <w:b/>
                <w:bCs/>
                <w:sz w:val="18"/>
                <w:szCs w:val="18"/>
              </w:rPr>
            </w:pPr>
            <w:r w:rsidRPr="00A40057">
              <w:rPr>
                <w:rFonts w:ascii="Arial" w:hAnsi="Arial" w:cs="Arial" w:hint="cs"/>
                <w:b/>
                <w:bCs/>
                <w:sz w:val="18"/>
                <w:szCs w:val="18"/>
                <w:rtl/>
              </w:rPr>
              <w:t>37</w:t>
            </w:r>
          </w:p>
        </w:tc>
        <w:tc>
          <w:tcPr>
            <w:tcW w:w="817" w:type="dxa"/>
            <w:tcBorders>
              <w:top w:val="single" w:sz="4" w:space="0" w:color="auto"/>
              <w:left w:val="nil"/>
              <w:bottom w:val="nil"/>
              <w:right w:val="nil"/>
            </w:tcBorders>
            <w:vAlign w:val="center"/>
          </w:tcPr>
          <w:p w:rsidR="00A40057" w:rsidRPr="006F0955" w:rsidRDefault="00A40057" w:rsidP="00A40057">
            <w:pPr>
              <w:rPr>
                <w:rFonts w:ascii="Arial" w:hAnsi="Arial" w:cs="Arial"/>
                <w:sz w:val="18"/>
                <w:szCs w:val="18"/>
              </w:rPr>
            </w:pPr>
            <w:r w:rsidRPr="006F0955">
              <w:rPr>
                <w:rFonts w:ascii="Arial" w:hAnsi="Arial" w:cs="Arial"/>
                <w:sz w:val="18"/>
                <w:szCs w:val="18"/>
              </w:rPr>
              <w:t>31</w:t>
            </w:r>
          </w:p>
        </w:tc>
        <w:tc>
          <w:tcPr>
            <w:tcW w:w="884" w:type="dxa"/>
            <w:tcBorders>
              <w:top w:val="single" w:sz="4" w:space="0" w:color="auto"/>
              <w:left w:val="nil"/>
              <w:bottom w:val="nil"/>
              <w:right w:val="single" w:sz="4" w:space="0" w:color="auto"/>
            </w:tcBorders>
            <w:vAlign w:val="center"/>
          </w:tcPr>
          <w:p w:rsidR="00A40057" w:rsidRPr="006F0955" w:rsidRDefault="00A40057" w:rsidP="00A40057">
            <w:pPr>
              <w:rPr>
                <w:rFonts w:ascii="Arial" w:hAnsi="Arial" w:cs="Arial"/>
                <w:sz w:val="18"/>
                <w:szCs w:val="18"/>
              </w:rPr>
            </w:pPr>
            <w:r w:rsidRPr="006F0955">
              <w:rPr>
                <w:rFonts w:ascii="Arial" w:hAnsi="Arial" w:cs="Arial" w:hint="cs"/>
                <w:sz w:val="18"/>
                <w:szCs w:val="18"/>
                <w:rtl/>
              </w:rPr>
              <w:t>6</w:t>
            </w:r>
          </w:p>
        </w:tc>
        <w:tc>
          <w:tcPr>
            <w:tcW w:w="2127" w:type="dxa"/>
            <w:tcBorders>
              <w:top w:val="single" w:sz="4" w:space="0" w:color="auto"/>
              <w:left w:val="single" w:sz="4" w:space="0" w:color="auto"/>
              <w:bottom w:val="nil"/>
              <w:right w:val="single" w:sz="4" w:space="0" w:color="auto"/>
            </w:tcBorders>
          </w:tcPr>
          <w:p w:rsidR="00A40057" w:rsidRPr="005E6A58" w:rsidRDefault="0006787D" w:rsidP="00781526">
            <w:pPr>
              <w:bidi w:val="0"/>
              <w:ind w:right="-108"/>
              <w:rPr>
                <w:rFonts w:ascii="Arial" w:eastAsia="Calibri" w:hAnsi="Arial" w:cs="Arial"/>
                <w:sz w:val="18"/>
                <w:szCs w:val="18"/>
                <w:lang w:eastAsia="en-US"/>
              </w:rPr>
            </w:pPr>
            <w:r>
              <w:rPr>
                <w:rFonts w:ascii="Arial" w:eastAsia="Calibri" w:hAnsi="Arial" w:cs="Arial"/>
                <w:sz w:val="18"/>
                <w:szCs w:val="18"/>
                <w:lang w:eastAsia="en-US"/>
              </w:rPr>
              <w:t>Deputy</w:t>
            </w:r>
            <w:r w:rsidR="00A40057" w:rsidRPr="005E6A58">
              <w:rPr>
                <w:rFonts w:ascii="Arial" w:eastAsia="Calibri" w:hAnsi="Arial" w:cs="Arial"/>
                <w:sz w:val="18"/>
                <w:szCs w:val="18"/>
                <w:lang w:eastAsia="en-US"/>
              </w:rPr>
              <w:t xml:space="preserve"> Minist</w:t>
            </w:r>
            <w:r>
              <w:rPr>
                <w:rFonts w:ascii="Arial" w:eastAsia="Calibri" w:hAnsi="Arial" w:cs="Arial"/>
                <w:sz w:val="18"/>
                <w:szCs w:val="18"/>
                <w:lang w:eastAsia="en-US"/>
              </w:rPr>
              <w:t>e</w:t>
            </w:r>
            <w:r w:rsidR="00A40057" w:rsidRPr="005E6A58">
              <w:rPr>
                <w:rFonts w:ascii="Arial" w:eastAsia="Calibri" w:hAnsi="Arial" w:cs="Arial"/>
                <w:sz w:val="18"/>
                <w:szCs w:val="18"/>
                <w:lang w:eastAsia="en-US"/>
              </w:rPr>
              <w:t xml:space="preserve">r </w:t>
            </w:r>
            <w:r>
              <w:rPr>
                <w:rFonts w:ascii="Arial" w:eastAsia="Calibri" w:hAnsi="Arial" w:cs="Arial"/>
                <w:sz w:val="18"/>
                <w:szCs w:val="18"/>
                <w:lang w:eastAsia="en-US"/>
              </w:rPr>
              <w:t>(</w:t>
            </w:r>
            <w:r w:rsidR="00A40057" w:rsidRPr="005E6A58">
              <w:rPr>
                <w:rFonts w:ascii="Arial" w:eastAsia="Calibri" w:hAnsi="Arial" w:cs="Arial"/>
                <w:sz w:val="18"/>
                <w:szCs w:val="18"/>
                <w:lang w:eastAsia="en-US"/>
              </w:rPr>
              <w:t>A1</w:t>
            </w:r>
            <w:r>
              <w:rPr>
                <w:rFonts w:ascii="Arial" w:eastAsia="Calibri" w:hAnsi="Arial" w:cs="Arial"/>
                <w:sz w:val="18"/>
                <w:szCs w:val="18"/>
                <w:lang w:eastAsia="en-US"/>
              </w:rPr>
              <w:t>)</w:t>
            </w:r>
            <w:r w:rsidR="00A40057" w:rsidRPr="005E6A58">
              <w:rPr>
                <w:rFonts w:ascii="Arial" w:eastAsia="Calibri" w:hAnsi="Arial" w:cs="Arial"/>
                <w:sz w:val="18"/>
                <w:szCs w:val="18"/>
                <w:lang w:eastAsia="en-US"/>
              </w:rPr>
              <w:t xml:space="preserve"> </w:t>
            </w:r>
          </w:p>
        </w:tc>
      </w:tr>
      <w:tr w:rsidR="00A40057" w:rsidRPr="005E6A58" w:rsidTr="00781526">
        <w:tc>
          <w:tcPr>
            <w:tcW w:w="2127" w:type="dxa"/>
            <w:tcBorders>
              <w:top w:val="nil"/>
              <w:left w:val="single" w:sz="4" w:space="0" w:color="auto"/>
              <w:bottom w:val="nil"/>
              <w:right w:val="single" w:sz="4" w:space="0" w:color="auto"/>
            </w:tcBorders>
          </w:tcPr>
          <w:p w:rsidR="00A40057" w:rsidRPr="005E6A58" w:rsidRDefault="00A40057" w:rsidP="00A40057">
            <w:pPr>
              <w:rPr>
                <w:rFonts w:ascii="Arial" w:eastAsia="Calibri" w:hAnsi="Arial" w:cs="Simplified Arabic"/>
                <w:sz w:val="18"/>
                <w:szCs w:val="18"/>
                <w:lang w:eastAsia="en-US"/>
              </w:rPr>
            </w:pPr>
            <w:r w:rsidRPr="005E6A58">
              <w:rPr>
                <w:rFonts w:ascii="Arial" w:eastAsia="Calibri" w:hAnsi="Arial" w:cs="Simplified Arabic" w:hint="cs"/>
                <w:sz w:val="18"/>
                <w:szCs w:val="18"/>
                <w:rtl/>
                <w:lang w:eastAsia="en-US"/>
              </w:rPr>
              <w:t xml:space="preserve">وكيل مساعد </w:t>
            </w:r>
            <w:r w:rsidR="0006787D">
              <w:rPr>
                <w:rFonts w:ascii="Arial" w:eastAsia="Calibri" w:hAnsi="Arial" w:cs="Simplified Arabic"/>
                <w:sz w:val="18"/>
                <w:szCs w:val="18"/>
                <w:lang w:eastAsia="en-US"/>
              </w:rPr>
              <w:t>(</w:t>
            </w:r>
            <w:r w:rsidRPr="005E6A58">
              <w:rPr>
                <w:rFonts w:ascii="Arial" w:eastAsia="Calibri" w:hAnsi="Arial" w:cs="Simplified Arabic" w:hint="cs"/>
                <w:sz w:val="18"/>
                <w:szCs w:val="18"/>
                <w:lang w:eastAsia="en-US"/>
              </w:rPr>
              <w:t>A2</w:t>
            </w:r>
            <w:r w:rsidR="0006787D">
              <w:rPr>
                <w:rFonts w:ascii="Arial" w:eastAsia="Calibri" w:hAnsi="Arial" w:cs="Simplified Arabic"/>
                <w:sz w:val="18"/>
                <w:szCs w:val="18"/>
                <w:lang w:eastAsia="en-US"/>
              </w:rPr>
              <w:t>)</w:t>
            </w:r>
          </w:p>
        </w:tc>
        <w:tc>
          <w:tcPr>
            <w:tcW w:w="1275" w:type="dxa"/>
            <w:tcBorders>
              <w:top w:val="nil"/>
              <w:left w:val="single" w:sz="4" w:space="0" w:color="auto"/>
              <w:bottom w:val="nil"/>
              <w:right w:val="nil"/>
            </w:tcBorders>
            <w:vAlign w:val="center"/>
          </w:tcPr>
          <w:p w:rsidR="00A40057" w:rsidRPr="00A40057" w:rsidRDefault="00A40057" w:rsidP="00A40057">
            <w:pPr>
              <w:rPr>
                <w:rFonts w:ascii="Arial" w:hAnsi="Arial" w:cs="Arial"/>
                <w:b/>
                <w:bCs/>
                <w:sz w:val="18"/>
                <w:szCs w:val="18"/>
              </w:rPr>
            </w:pPr>
            <w:r>
              <w:rPr>
                <w:rFonts w:ascii="Arial" w:hAnsi="Arial" w:cs="Arial" w:hint="cs"/>
                <w:b/>
                <w:bCs/>
                <w:sz w:val="18"/>
                <w:szCs w:val="18"/>
                <w:rtl/>
              </w:rPr>
              <w:t>70</w:t>
            </w:r>
          </w:p>
        </w:tc>
        <w:tc>
          <w:tcPr>
            <w:tcW w:w="817" w:type="dxa"/>
            <w:tcBorders>
              <w:top w:val="nil"/>
              <w:left w:val="nil"/>
              <w:bottom w:val="nil"/>
              <w:right w:val="nil"/>
            </w:tcBorders>
            <w:vAlign w:val="center"/>
          </w:tcPr>
          <w:p w:rsidR="00A40057" w:rsidRPr="006F0955" w:rsidRDefault="00A40057" w:rsidP="00A40057">
            <w:pPr>
              <w:rPr>
                <w:rFonts w:ascii="Arial" w:hAnsi="Arial" w:cs="Arial"/>
                <w:sz w:val="18"/>
                <w:szCs w:val="18"/>
              </w:rPr>
            </w:pPr>
            <w:r w:rsidRPr="006F0955">
              <w:rPr>
                <w:rFonts w:ascii="Arial" w:hAnsi="Arial" w:cs="Arial" w:hint="cs"/>
                <w:sz w:val="18"/>
                <w:szCs w:val="18"/>
                <w:rtl/>
              </w:rPr>
              <w:t>68</w:t>
            </w:r>
          </w:p>
        </w:tc>
        <w:tc>
          <w:tcPr>
            <w:tcW w:w="884" w:type="dxa"/>
            <w:tcBorders>
              <w:top w:val="nil"/>
              <w:left w:val="nil"/>
              <w:bottom w:val="nil"/>
              <w:right w:val="single" w:sz="4" w:space="0" w:color="auto"/>
            </w:tcBorders>
            <w:vAlign w:val="center"/>
          </w:tcPr>
          <w:p w:rsidR="00A40057" w:rsidRPr="006F0955" w:rsidRDefault="00A40057" w:rsidP="00A40057">
            <w:pPr>
              <w:rPr>
                <w:rFonts w:ascii="Arial" w:hAnsi="Arial" w:cs="Arial"/>
                <w:sz w:val="18"/>
                <w:szCs w:val="18"/>
              </w:rPr>
            </w:pPr>
            <w:r w:rsidRPr="006F0955">
              <w:rPr>
                <w:rFonts w:ascii="Arial" w:hAnsi="Arial" w:cs="Arial" w:hint="cs"/>
                <w:sz w:val="18"/>
                <w:szCs w:val="18"/>
                <w:rtl/>
              </w:rPr>
              <w:t>2</w:t>
            </w:r>
          </w:p>
        </w:tc>
        <w:tc>
          <w:tcPr>
            <w:tcW w:w="2127" w:type="dxa"/>
            <w:tcBorders>
              <w:top w:val="nil"/>
              <w:left w:val="single" w:sz="4" w:space="0" w:color="auto"/>
              <w:bottom w:val="nil"/>
              <w:right w:val="single" w:sz="4" w:space="0" w:color="auto"/>
            </w:tcBorders>
          </w:tcPr>
          <w:p w:rsidR="00A40057" w:rsidRPr="005E6A58" w:rsidRDefault="00A40057" w:rsidP="00781526">
            <w:pPr>
              <w:bidi w:val="0"/>
              <w:ind w:right="-108"/>
              <w:rPr>
                <w:rFonts w:ascii="Arial" w:eastAsia="Calibri" w:hAnsi="Arial" w:cs="Arial"/>
                <w:sz w:val="18"/>
                <w:szCs w:val="18"/>
                <w:lang w:eastAsia="en-US"/>
              </w:rPr>
            </w:pPr>
            <w:r w:rsidRPr="005E6A58">
              <w:rPr>
                <w:rFonts w:ascii="Arial" w:eastAsia="Calibri" w:hAnsi="Arial" w:cs="Arial"/>
                <w:sz w:val="18"/>
                <w:szCs w:val="18"/>
                <w:lang w:eastAsia="en-US"/>
              </w:rPr>
              <w:t xml:space="preserve">Undersecretary </w:t>
            </w:r>
            <w:r w:rsidR="0006787D">
              <w:rPr>
                <w:rFonts w:ascii="Arial" w:eastAsia="Calibri" w:hAnsi="Arial" w:cs="Arial"/>
                <w:sz w:val="18"/>
                <w:szCs w:val="18"/>
                <w:lang w:eastAsia="en-US"/>
              </w:rPr>
              <w:t>Assistant</w:t>
            </w:r>
            <w:r w:rsidRPr="005E6A58">
              <w:rPr>
                <w:rFonts w:ascii="Arial" w:eastAsia="Calibri" w:hAnsi="Arial" w:cs="Arial"/>
                <w:sz w:val="18"/>
                <w:szCs w:val="18"/>
                <w:lang w:eastAsia="en-US"/>
              </w:rPr>
              <w:t xml:space="preserve"> </w:t>
            </w:r>
            <w:r w:rsidR="0006787D">
              <w:rPr>
                <w:rFonts w:ascii="Arial" w:eastAsia="Calibri" w:hAnsi="Arial" w:cs="Arial"/>
                <w:sz w:val="18"/>
                <w:szCs w:val="18"/>
                <w:lang w:eastAsia="en-US"/>
              </w:rPr>
              <w:t>(</w:t>
            </w:r>
            <w:r w:rsidRPr="005E6A58">
              <w:rPr>
                <w:rFonts w:ascii="Arial" w:eastAsia="Calibri" w:hAnsi="Arial" w:cs="Arial"/>
                <w:sz w:val="18"/>
                <w:szCs w:val="18"/>
                <w:lang w:eastAsia="en-US"/>
              </w:rPr>
              <w:t>A2</w:t>
            </w:r>
            <w:r w:rsidR="0006787D">
              <w:rPr>
                <w:rFonts w:ascii="Arial" w:eastAsia="Calibri" w:hAnsi="Arial" w:cs="Arial"/>
                <w:sz w:val="18"/>
                <w:szCs w:val="18"/>
                <w:lang w:eastAsia="en-US"/>
              </w:rPr>
              <w:t>)</w:t>
            </w:r>
          </w:p>
        </w:tc>
      </w:tr>
      <w:tr w:rsidR="00A40057" w:rsidRPr="005E6A58" w:rsidTr="00781526">
        <w:tc>
          <w:tcPr>
            <w:tcW w:w="2127" w:type="dxa"/>
            <w:tcBorders>
              <w:top w:val="nil"/>
              <w:left w:val="single" w:sz="4" w:space="0" w:color="auto"/>
              <w:bottom w:val="nil"/>
              <w:right w:val="single" w:sz="4" w:space="0" w:color="auto"/>
            </w:tcBorders>
          </w:tcPr>
          <w:p w:rsidR="00A40057" w:rsidRPr="005E6A58" w:rsidRDefault="00A40057" w:rsidP="00A40057">
            <w:pPr>
              <w:rPr>
                <w:rFonts w:ascii="Arial" w:eastAsia="Calibri" w:hAnsi="Arial" w:cs="Simplified Arabic"/>
                <w:sz w:val="18"/>
                <w:szCs w:val="18"/>
                <w:lang w:eastAsia="en-US"/>
              </w:rPr>
            </w:pPr>
            <w:r w:rsidRPr="005E6A58">
              <w:rPr>
                <w:rFonts w:ascii="Arial" w:eastAsia="Calibri" w:hAnsi="Arial" w:cs="Simplified Arabic" w:hint="cs"/>
                <w:sz w:val="18"/>
                <w:szCs w:val="18"/>
                <w:rtl/>
                <w:lang w:eastAsia="en-US"/>
              </w:rPr>
              <w:t xml:space="preserve">مدير عام </w:t>
            </w:r>
            <w:r w:rsidR="0006787D">
              <w:rPr>
                <w:rFonts w:ascii="Arial" w:eastAsia="Calibri" w:hAnsi="Arial" w:cs="Simplified Arabic"/>
                <w:sz w:val="18"/>
                <w:szCs w:val="18"/>
                <w:lang w:eastAsia="en-US"/>
              </w:rPr>
              <w:t>(</w:t>
            </w:r>
            <w:r w:rsidRPr="005E6A58">
              <w:rPr>
                <w:rFonts w:ascii="Arial" w:eastAsia="Calibri" w:hAnsi="Arial" w:cs="Simplified Arabic" w:hint="cs"/>
                <w:sz w:val="18"/>
                <w:szCs w:val="18"/>
                <w:lang w:eastAsia="en-US"/>
              </w:rPr>
              <w:t>A3</w:t>
            </w:r>
            <w:r w:rsidR="0006787D">
              <w:rPr>
                <w:rFonts w:ascii="Arial" w:eastAsia="Calibri" w:hAnsi="Arial" w:cs="Simplified Arabic"/>
                <w:sz w:val="18"/>
                <w:szCs w:val="18"/>
                <w:lang w:eastAsia="en-US"/>
              </w:rPr>
              <w:t>)</w:t>
            </w:r>
          </w:p>
        </w:tc>
        <w:tc>
          <w:tcPr>
            <w:tcW w:w="1275" w:type="dxa"/>
            <w:tcBorders>
              <w:top w:val="nil"/>
              <w:left w:val="single" w:sz="4" w:space="0" w:color="auto"/>
              <w:bottom w:val="nil"/>
              <w:right w:val="nil"/>
            </w:tcBorders>
            <w:vAlign w:val="center"/>
          </w:tcPr>
          <w:p w:rsidR="00A40057" w:rsidRPr="00A40057" w:rsidRDefault="00A40057" w:rsidP="00A40057">
            <w:pPr>
              <w:rPr>
                <w:rFonts w:ascii="Arial" w:hAnsi="Arial" w:cs="Arial"/>
                <w:b/>
                <w:bCs/>
                <w:sz w:val="18"/>
                <w:szCs w:val="18"/>
              </w:rPr>
            </w:pPr>
            <w:r>
              <w:rPr>
                <w:rFonts w:ascii="Arial" w:hAnsi="Arial" w:cs="Arial" w:hint="cs"/>
                <w:b/>
                <w:bCs/>
                <w:sz w:val="18"/>
                <w:szCs w:val="18"/>
                <w:rtl/>
              </w:rPr>
              <w:t>83</w:t>
            </w:r>
          </w:p>
        </w:tc>
        <w:tc>
          <w:tcPr>
            <w:tcW w:w="817" w:type="dxa"/>
            <w:tcBorders>
              <w:top w:val="nil"/>
              <w:left w:val="nil"/>
              <w:bottom w:val="nil"/>
              <w:right w:val="nil"/>
            </w:tcBorders>
            <w:vAlign w:val="center"/>
          </w:tcPr>
          <w:p w:rsidR="00A40057" w:rsidRPr="006F0955" w:rsidRDefault="00A40057" w:rsidP="00A40057">
            <w:pPr>
              <w:rPr>
                <w:rFonts w:ascii="Arial" w:hAnsi="Arial" w:cs="Arial"/>
                <w:sz w:val="18"/>
                <w:szCs w:val="18"/>
              </w:rPr>
            </w:pPr>
            <w:r w:rsidRPr="006F0955">
              <w:rPr>
                <w:rFonts w:ascii="Arial" w:hAnsi="Arial" w:cs="Arial" w:hint="cs"/>
                <w:sz w:val="18"/>
                <w:szCs w:val="18"/>
                <w:rtl/>
              </w:rPr>
              <w:t>72</w:t>
            </w:r>
          </w:p>
        </w:tc>
        <w:tc>
          <w:tcPr>
            <w:tcW w:w="884" w:type="dxa"/>
            <w:tcBorders>
              <w:top w:val="nil"/>
              <w:left w:val="nil"/>
              <w:bottom w:val="nil"/>
              <w:right w:val="single" w:sz="4" w:space="0" w:color="auto"/>
            </w:tcBorders>
            <w:vAlign w:val="center"/>
          </w:tcPr>
          <w:p w:rsidR="00A40057" w:rsidRPr="006F0955" w:rsidRDefault="00A40057" w:rsidP="00A40057">
            <w:pPr>
              <w:rPr>
                <w:rFonts w:ascii="Arial" w:hAnsi="Arial" w:cs="Arial"/>
                <w:sz w:val="18"/>
                <w:szCs w:val="18"/>
              </w:rPr>
            </w:pPr>
            <w:r w:rsidRPr="006F0955">
              <w:rPr>
                <w:rFonts w:ascii="Arial" w:hAnsi="Arial" w:cs="Arial" w:hint="cs"/>
                <w:sz w:val="18"/>
                <w:szCs w:val="18"/>
                <w:rtl/>
              </w:rPr>
              <w:t>11</w:t>
            </w:r>
          </w:p>
        </w:tc>
        <w:tc>
          <w:tcPr>
            <w:tcW w:w="2127" w:type="dxa"/>
            <w:tcBorders>
              <w:top w:val="nil"/>
              <w:left w:val="single" w:sz="4" w:space="0" w:color="auto"/>
              <w:bottom w:val="nil"/>
              <w:right w:val="single" w:sz="4" w:space="0" w:color="auto"/>
            </w:tcBorders>
          </w:tcPr>
          <w:p w:rsidR="00A40057" w:rsidRPr="005E6A58" w:rsidRDefault="00A40057" w:rsidP="00781526">
            <w:pPr>
              <w:bidi w:val="0"/>
              <w:ind w:right="-108"/>
              <w:rPr>
                <w:rFonts w:ascii="Arial" w:eastAsia="Calibri" w:hAnsi="Arial" w:cs="Arial"/>
                <w:sz w:val="18"/>
                <w:szCs w:val="18"/>
                <w:lang w:eastAsia="en-US"/>
              </w:rPr>
            </w:pPr>
            <w:r w:rsidRPr="005E6A58">
              <w:rPr>
                <w:rFonts w:ascii="Arial" w:eastAsia="Calibri" w:hAnsi="Arial" w:cs="Arial"/>
                <w:sz w:val="18"/>
                <w:szCs w:val="18"/>
                <w:lang w:eastAsia="en-US"/>
              </w:rPr>
              <w:t xml:space="preserve">General Director </w:t>
            </w:r>
            <w:r w:rsidR="0006787D">
              <w:rPr>
                <w:rFonts w:ascii="Arial" w:eastAsia="Calibri" w:hAnsi="Arial" w:cs="Arial"/>
                <w:sz w:val="18"/>
                <w:szCs w:val="18"/>
                <w:lang w:eastAsia="en-US"/>
              </w:rPr>
              <w:t>(</w:t>
            </w:r>
            <w:r w:rsidRPr="005E6A58">
              <w:rPr>
                <w:rFonts w:ascii="Arial" w:eastAsia="Calibri" w:hAnsi="Arial" w:cs="Arial"/>
                <w:sz w:val="18"/>
                <w:szCs w:val="18"/>
                <w:lang w:eastAsia="en-US"/>
              </w:rPr>
              <w:t>A3</w:t>
            </w:r>
            <w:r w:rsidR="0006787D">
              <w:rPr>
                <w:rFonts w:ascii="Arial" w:eastAsia="Calibri" w:hAnsi="Arial" w:cs="Arial"/>
                <w:sz w:val="18"/>
                <w:szCs w:val="18"/>
                <w:lang w:eastAsia="en-US"/>
              </w:rPr>
              <w:t>)</w:t>
            </w:r>
          </w:p>
        </w:tc>
      </w:tr>
      <w:tr w:rsidR="00A40057" w:rsidRPr="005E6A58" w:rsidTr="00781526">
        <w:tc>
          <w:tcPr>
            <w:tcW w:w="2127" w:type="dxa"/>
            <w:tcBorders>
              <w:top w:val="nil"/>
              <w:left w:val="single" w:sz="4" w:space="0" w:color="auto"/>
              <w:bottom w:val="nil"/>
              <w:right w:val="single" w:sz="4" w:space="0" w:color="auto"/>
            </w:tcBorders>
          </w:tcPr>
          <w:p w:rsidR="00A40057" w:rsidRPr="005E6A58" w:rsidRDefault="00A40057" w:rsidP="00A40057">
            <w:pPr>
              <w:rPr>
                <w:rFonts w:ascii="Arial" w:eastAsia="Calibri" w:hAnsi="Arial" w:cs="Simplified Arabic"/>
                <w:sz w:val="18"/>
                <w:szCs w:val="18"/>
                <w:rtl/>
                <w:lang w:eastAsia="en-US"/>
              </w:rPr>
            </w:pPr>
            <w:r w:rsidRPr="005E6A58">
              <w:rPr>
                <w:rFonts w:ascii="Arial" w:eastAsia="Calibri" w:hAnsi="Arial" w:cs="Simplified Arabic" w:hint="cs"/>
                <w:sz w:val="18"/>
                <w:szCs w:val="18"/>
                <w:rtl/>
                <w:lang w:eastAsia="en-US"/>
              </w:rPr>
              <w:t xml:space="preserve">مدير عام  </w:t>
            </w:r>
            <w:r w:rsidRPr="005E6A58">
              <w:rPr>
                <w:rFonts w:ascii="Arial" w:eastAsia="Calibri" w:hAnsi="Arial" w:cs="Simplified Arabic" w:hint="cs"/>
                <w:sz w:val="18"/>
                <w:szCs w:val="18"/>
                <w:lang w:eastAsia="en-US"/>
              </w:rPr>
              <w:t>A4</w:t>
            </w:r>
            <w:r w:rsidR="0006787D">
              <w:rPr>
                <w:rFonts w:ascii="Arial" w:eastAsia="Calibri" w:hAnsi="Arial" w:cs="Simplified Arabic"/>
                <w:sz w:val="18"/>
                <w:szCs w:val="18"/>
                <w:lang w:eastAsia="en-US"/>
              </w:rPr>
              <w:t>)</w:t>
            </w:r>
            <w:r w:rsidR="0006787D">
              <w:rPr>
                <w:rFonts w:ascii="Arial" w:eastAsia="Calibri" w:hAnsi="Arial" w:cs="Simplified Arabic" w:hint="cs"/>
                <w:sz w:val="18"/>
                <w:szCs w:val="18"/>
                <w:rtl/>
                <w:lang w:eastAsia="en-US"/>
              </w:rPr>
              <w:t>)</w:t>
            </w:r>
          </w:p>
        </w:tc>
        <w:tc>
          <w:tcPr>
            <w:tcW w:w="1275" w:type="dxa"/>
            <w:tcBorders>
              <w:top w:val="nil"/>
              <w:left w:val="single" w:sz="4" w:space="0" w:color="auto"/>
              <w:bottom w:val="nil"/>
              <w:right w:val="nil"/>
            </w:tcBorders>
            <w:vAlign w:val="center"/>
          </w:tcPr>
          <w:p w:rsidR="00A40057" w:rsidRPr="00A40057" w:rsidRDefault="00A40057" w:rsidP="00A40057">
            <w:pPr>
              <w:rPr>
                <w:rFonts w:ascii="Arial" w:hAnsi="Arial" w:cs="Arial"/>
                <w:b/>
                <w:bCs/>
                <w:sz w:val="18"/>
                <w:szCs w:val="18"/>
              </w:rPr>
            </w:pPr>
            <w:r>
              <w:rPr>
                <w:rFonts w:ascii="Arial" w:hAnsi="Arial" w:cs="Arial" w:hint="cs"/>
                <w:b/>
                <w:bCs/>
                <w:sz w:val="18"/>
                <w:szCs w:val="18"/>
                <w:rtl/>
              </w:rPr>
              <w:t>628</w:t>
            </w:r>
          </w:p>
        </w:tc>
        <w:tc>
          <w:tcPr>
            <w:tcW w:w="817" w:type="dxa"/>
            <w:tcBorders>
              <w:top w:val="nil"/>
              <w:left w:val="nil"/>
              <w:bottom w:val="nil"/>
              <w:right w:val="nil"/>
            </w:tcBorders>
            <w:vAlign w:val="center"/>
          </w:tcPr>
          <w:p w:rsidR="00A40057" w:rsidRPr="006F0955" w:rsidRDefault="00A40057" w:rsidP="00A40057">
            <w:pPr>
              <w:rPr>
                <w:rFonts w:ascii="Arial" w:hAnsi="Arial" w:cs="Arial"/>
                <w:sz w:val="18"/>
                <w:szCs w:val="18"/>
              </w:rPr>
            </w:pPr>
            <w:r w:rsidRPr="006F0955">
              <w:rPr>
                <w:rFonts w:ascii="Arial" w:hAnsi="Arial" w:cs="Arial" w:hint="cs"/>
                <w:sz w:val="18"/>
                <w:szCs w:val="18"/>
                <w:rtl/>
              </w:rPr>
              <w:t>551</w:t>
            </w:r>
          </w:p>
        </w:tc>
        <w:tc>
          <w:tcPr>
            <w:tcW w:w="884" w:type="dxa"/>
            <w:tcBorders>
              <w:top w:val="nil"/>
              <w:left w:val="nil"/>
              <w:bottom w:val="nil"/>
              <w:right w:val="single" w:sz="4" w:space="0" w:color="auto"/>
            </w:tcBorders>
            <w:vAlign w:val="center"/>
          </w:tcPr>
          <w:p w:rsidR="00A40057" w:rsidRPr="006F0955" w:rsidRDefault="00A40057" w:rsidP="00A40057">
            <w:pPr>
              <w:rPr>
                <w:rFonts w:ascii="Arial" w:hAnsi="Arial" w:cs="Arial"/>
                <w:sz w:val="18"/>
                <w:szCs w:val="18"/>
              </w:rPr>
            </w:pPr>
            <w:r w:rsidRPr="006F0955">
              <w:rPr>
                <w:rFonts w:ascii="Arial" w:hAnsi="Arial" w:cs="Arial" w:hint="cs"/>
                <w:sz w:val="18"/>
                <w:szCs w:val="18"/>
                <w:rtl/>
              </w:rPr>
              <w:t>77</w:t>
            </w:r>
          </w:p>
        </w:tc>
        <w:tc>
          <w:tcPr>
            <w:tcW w:w="2127" w:type="dxa"/>
            <w:tcBorders>
              <w:top w:val="nil"/>
              <w:left w:val="single" w:sz="4" w:space="0" w:color="auto"/>
              <w:bottom w:val="nil"/>
              <w:right w:val="single" w:sz="4" w:space="0" w:color="auto"/>
            </w:tcBorders>
          </w:tcPr>
          <w:p w:rsidR="00A40057" w:rsidRPr="005E6A58" w:rsidRDefault="00A40057" w:rsidP="00781526">
            <w:pPr>
              <w:bidi w:val="0"/>
              <w:ind w:right="-108"/>
              <w:rPr>
                <w:rFonts w:ascii="Arial" w:eastAsia="Calibri" w:hAnsi="Arial" w:cs="Arial"/>
                <w:sz w:val="18"/>
                <w:szCs w:val="18"/>
                <w:lang w:eastAsia="en-US"/>
              </w:rPr>
            </w:pPr>
            <w:r w:rsidRPr="005E6A58">
              <w:rPr>
                <w:rFonts w:ascii="Arial" w:eastAsia="Calibri" w:hAnsi="Arial" w:cs="Arial"/>
                <w:sz w:val="18"/>
                <w:szCs w:val="18"/>
                <w:lang w:eastAsia="en-US"/>
              </w:rPr>
              <w:t xml:space="preserve">General Director </w:t>
            </w:r>
            <w:r w:rsidR="0006787D">
              <w:rPr>
                <w:rFonts w:ascii="Arial" w:eastAsia="Calibri" w:hAnsi="Arial" w:cs="Arial"/>
                <w:sz w:val="18"/>
                <w:szCs w:val="18"/>
                <w:lang w:eastAsia="en-US"/>
              </w:rPr>
              <w:t>(</w:t>
            </w:r>
            <w:r w:rsidRPr="005E6A58">
              <w:rPr>
                <w:rFonts w:ascii="Arial" w:eastAsia="Calibri" w:hAnsi="Arial" w:cs="Arial"/>
                <w:sz w:val="18"/>
                <w:szCs w:val="18"/>
                <w:lang w:eastAsia="en-US"/>
              </w:rPr>
              <w:t>A4</w:t>
            </w:r>
            <w:r w:rsidR="0006787D">
              <w:rPr>
                <w:rFonts w:ascii="Arial" w:eastAsia="Calibri" w:hAnsi="Arial" w:cs="Arial"/>
                <w:sz w:val="18"/>
                <w:szCs w:val="18"/>
                <w:lang w:eastAsia="en-US"/>
              </w:rPr>
              <w:t>)</w:t>
            </w:r>
          </w:p>
        </w:tc>
      </w:tr>
      <w:tr w:rsidR="00A40057" w:rsidRPr="005E6A58" w:rsidTr="00781526">
        <w:trPr>
          <w:trHeight w:val="310"/>
        </w:trPr>
        <w:tc>
          <w:tcPr>
            <w:tcW w:w="2127" w:type="dxa"/>
            <w:tcBorders>
              <w:top w:val="nil"/>
              <w:left w:val="single" w:sz="4" w:space="0" w:color="auto"/>
              <w:bottom w:val="nil"/>
              <w:right w:val="single" w:sz="4" w:space="0" w:color="auto"/>
            </w:tcBorders>
          </w:tcPr>
          <w:p w:rsidR="00A40057" w:rsidRPr="005E6A58" w:rsidRDefault="0006787D" w:rsidP="00A40057">
            <w:pPr>
              <w:rPr>
                <w:rFonts w:ascii="Arial" w:eastAsia="Calibri" w:hAnsi="Arial" w:cs="Simplified Arabic"/>
                <w:sz w:val="18"/>
                <w:szCs w:val="18"/>
                <w:lang w:eastAsia="en-US"/>
              </w:rPr>
            </w:pPr>
            <w:r>
              <w:rPr>
                <w:rFonts w:ascii="Arial" w:eastAsia="Calibri" w:hAnsi="Arial" w:cs="Simplified Arabic" w:hint="cs"/>
                <w:sz w:val="18"/>
                <w:szCs w:val="18"/>
                <w:rtl/>
                <w:lang w:eastAsia="en-US"/>
              </w:rPr>
              <w:t>مدير (</w:t>
            </w:r>
            <w:r w:rsidR="00A40057" w:rsidRPr="005E6A58">
              <w:rPr>
                <w:rFonts w:ascii="Arial" w:eastAsia="Calibri" w:hAnsi="Arial" w:cs="Simplified Arabic" w:hint="cs"/>
                <w:sz w:val="18"/>
                <w:szCs w:val="18"/>
                <w:rtl/>
                <w:lang w:eastAsia="en-US"/>
              </w:rPr>
              <w:t xml:space="preserve">الدرجة من </w:t>
            </w:r>
            <w:r w:rsidR="00A40057" w:rsidRPr="005E6A58">
              <w:rPr>
                <w:rFonts w:ascii="Arial" w:eastAsia="Calibri" w:hAnsi="Arial" w:cs="Simplified Arabic" w:hint="cs"/>
                <w:sz w:val="18"/>
                <w:szCs w:val="18"/>
                <w:lang w:eastAsia="en-US"/>
              </w:rPr>
              <w:t>C</w:t>
            </w:r>
            <w:r w:rsidR="00A40057" w:rsidRPr="005E6A58">
              <w:rPr>
                <w:rFonts w:ascii="Arial" w:eastAsia="Calibri" w:hAnsi="Arial" w:cs="Simplified Arabic" w:hint="cs"/>
                <w:sz w:val="18"/>
                <w:szCs w:val="18"/>
                <w:rtl/>
                <w:lang w:eastAsia="en-US"/>
              </w:rPr>
              <w:t xml:space="preserve"> إلى </w:t>
            </w:r>
            <w:r w:rsidR="00A40057" w:rsidRPr="005E6A58">
              <w:rPr>
                <w:rFonts w:ascii="Arial" w:eastAsia="Calibri" w:hAnsi="Arial" w:cs="Simplified Arabic" w:hint="cs"/>
                <w:sz w:val="18"/>
                <w:szCs w:val="18"/>
                <w:lang w:eastAsia="en-US"/>
              </w:rPr>
              <w:t>A</w:t>
            </w:r>
            <w:r>
              <w:rPr>
                <w:rFonts w:ascii="Arial" w:eastAsia="Calibri" w:hAnsi="Arial" w:cs="Simplified Arabic" w:hint="cs"/>
                <w:sz w:val="18"/>
                <w:szCs w:val="18"/>
                <w:rtl/>
                <w:lang w:eastAsia="en-US"/>
              </w:rPr>
              <w:t>)</w:t>
            </w:r>
          </w:p>
        </w:tc>
        <w:tc>
          <w:tcPr>
            <w:tcW w:w="1275" w:type="dxa"/>
            <w:tcBorders>
              <w:top w:val="nil"/>
              <w:left w:val="single" w:sz="4" w:space="0" w:color="auto"/>
              <w:bottom w:val="nil"/>
              <w:right w:val="nil"/>
            </w:tcBorders>
            <w:vAlign w:val="center"/>
          </w:tcPr>
          <w:p w:rsidR="00A40057" w:rsidRPr="00A40057" w:rsidRDefault="00A40057" w:rsidP="00A40057">
            <w:pPr>
              <w:rPr>
                <w:rFonts w:ascii="Arial" w:hAnsi="Arial" w:cs="Arial"/>
                <w:b/>
                <w:bCs/>
                <w:sz w:val="18"/>
                <w:szCs w:val="18"/>
                <w:lang w:val="en-IE"/>
              </w:rPr>
            </w:pPr>
            <w:r>
              <w:rPr>
                <w:rFonts w:ascii="Arial" w:hAnsi="Arial" w:cs="Arial"/>
                <w:b/>
                <w:bCs/>
                <w:sz w:val="18"/>
                <w:szCs w:val="18"/>
                <w:lang w:val="en-IE"/>
              </w:rPr>
              <w:t>6,432</w:t>
            </w:r>
          </w:p>
        </w:tc>
        <w:tc>
          <w:tcPr>
            <w:tcW w:w="817" w:type="dxa"/>
            <w:tcBorders>
              <w:top w:val="nil"/>
              <w:left w:val="nil"/>
              <w:bottom w:val="nil"/>
              <w:right w:val="nil"/>
            </w:tcBorders>
            <w:vAlign w:val="center"/>
          </w:tcPr>
          <w:p w:rsidR="00A40057" w:rsidRPr="006F0955" w:rsidRDefault="00A40057" w:rsidP="00A40057">
            <w:pPr>
              <w:rPr>
                <w:rFonts w:ascii="Arial" w:hAnsi="Arial" w:cs="Arial"/>
                <w:sz w:val="18"/>
                <w:szCs w:val="18"/>
                <w:lang w:val="en-IE"/>
              </w:rPr>
            </w:pPr>
            <w:r w:rsidRPr="006F0955">
              <w:rPr>
                <w:rFonts w:ascii="Arial" w:hAnsi="Arial" w:cs="Arial"/>
                <w:sz w:val="18"/>
                <w:szCs w:val="18"/>
                <w:lang w:val="en-IE"/>
              </w:rPr>
              <w:t>4,940</w:t>
            </w:r>
          </w:p>
        </w:tc>
        <w:tc>
          <w:tcPr>
            <w:tcW w:w="884" w:type="dxa"/>
            <w:tcBorders>
              <w:top w:val="nil"/>
              <w:left w:val="nil"/>
              <w:bottom w:val="nil"/>
              <w:right w:val="single" w:sz="4" w:space="0" w:color="auto"/>
            </w:tcBorders>
            <w:vAlign w:val="center"/>
          </w:tcPr>
          <w:p w:rsidR="00A40057" w:rsidRPr="006F0955" w:rsidRDefault="00A40057" w:rsidP="00A40057">
            <w:pPr>
              <w:rPr>
                <w:rFonts w:ascii="Arial" w:hAnsi="Arial" w:cs="Arial"/>
                <w:sz w:val="18"/>
                <w:szCs w:val="18"/>
                <w:lang w:val="en-IE"/>
              </w:rPr>
            </w:pPr>
            <w:r w:rsidRPr="006F0955">
              <w:rPr>
                <w:rFonts w:ascii="Arial" w:hAnsi="Arial" w:cs="Arial"/>
                <w:sz w:val="18"/>
                <w:szCs w:val="18"/>
                <w:lang w:val="en-IE"/>
              </w:rPr>
              <w:t>1,492</w:t>
            </w:r>
          </w:p>
        </w:tc>
        <w:tc>
          <w:tcPr>
            <w:tcW w:w="2127" w:type="dxa"/>
            <w:tcBorders>
              <w:top w:val="nil"/>
              <w:left w:val="single" w:sz="4" w:space="0" w:color="auto"/>
              <w:bottom w:val="nil"/>
              <w:right w:val="single" w:sz="4" w:space="0" w:color="auto"/>
            </w:tcBorders>
          </w:tcPr>
          <w:p w:rsidR="00A40057" w:rsidRPr="005E6A58" w:rsidRDefault="0006787D" w:rsidP="00781526">
            <w:pPr>
              <w:bidi w:val="0"/>
              <w:ind w:right="-108"/>
              <w:rPr>
                <w:rFonts w:ascii="Arial" w:eastAsia="Calibri" w:hAnsi="Arial" w:cs="Arial"/>
                <w:sz w:val="18"/>
                <w:szCs w:val="18"/>
                <w:lang w:eastAsia="en-US"/>
              </w:rPr>
            </w:pPr>
            <w:r>
              <w:rPr>
                <w:rFonts w:ascii="Arial" w:eastAsia="Calibri" w:hAnsi="Arial" w:cs="Arial"/>
                <w:sz w:val="18"/>
                <w:szCs w:val="18"/>
                <w:lang w:eastAsia="en-US"/>
              </w:rPr>
              <w:t>Director (</w:t>
            </w:r>
            <w:r w:rsidR="00A40057" w:rsidRPr="005E6A58">
              <w:rPr>
                <w:rFonts w:ascii="Arial" w:eastAsia="Calibri" w:hAnsi="Arial" w:cs="Arial"/>
                <w:sz w:val="18"/>
                <w:szCs w:val="18"/>
                <w:lang w:eastAsia="en-US"/>
              </w:rPr>
              <w:t>Grade C to A</w:t>
            </w:r>
            <w:r>
              <w:rPr>
                <w:rFonts w:ascii="Arial" w:eastAsia="Calibri" w:hAnsi="Arial" w:cs="Arial"/>
                <w:sz w:val="18"/>
                <w:szCs w:val="18"/>
                <w:lang w:eastAsia="en-US"/>
              </w:rPr>
              <w:t>)</w:t>
            </w:r>
          </w:p>
        </w:tc>
      </w:tr>
      <w:tr w:rsidR="00A40057" w:rsidRPr="005E6A58" w:rsidTr="00781526">
        <w:tc>
          <w:tcPr>
            <w:tcW w:w="2127" w:type="dxa"/>
            <w:tcBorders>
              <w:top w:val="nil"/>
              <w:left w:val="single" w:sz="4" w:space="0" w:color="auto"/>
              <w:bottom w:val="nil"/>
              <w:right w:val="single" w:sz="4" w:space="0" w:color="auto"/>
            </w:tcBorders>
          </w:tcPr>
          <w:p w:rsidR="00A40057" w:rsidRPr="005E6A58" w:rsidRDefault="0006787D" w:rsidP="00A40057">
            <w:pPr>
              <w:rPr>
                <w:rFonts w:ascii="Arial" w:eastAsia="Calibri" w:hAnsi="Arial" w:cs="Simplified Arabic"/>
                <w:sz w:val="18"/>
                <w:szCs w:val="18"/>
                <w:lang w:eastAsia="en-US"/>
              </w:rPr>
            </w:pPr>
            <w:r>
              <w:rPr>
                <w:rFonts w:ascii="Arial" w:eastAsia="Calibri" w:hAnsi="Arial" w:cs="Simplified Arabic" w:hint="cs"/>
                <w:sz w:val="18"/>
                <w:szCs w:val="18"/>
                <w:rtl/>
                <w:lang w:eastAsia="en-US"/>
              </w:rPr>
              <w:t>موظف (</w:t>
            </w:r>
            <w:r w:rsidR="00A40057" w:rsidRPr="005E6A58">
              <w:rPr>
                <w:rFonts w:ascii="Arial" w:eastAsia="Calibri" w:hAnsi="Arial" w:cs="Simplified Arabic" w:hint="cs"/>
                <w:sz w:val="18"/>
                <w:szCs w:val="18"/>
                <w:rtl/>
                <w:lang w:eastAsia="en-US"/>
              </w:rPr>
              <w:t>الدرجة من 1 إلى 10</w:t>
            </w:r>
            <w:r>
              <w:rPr>
                <w:rFonts w:ascii="Arial" w:eastAsia="Calibri" w:hAnsi="Arial" w:cs="Simplified Arabic" w:hint="cs"/>
                <w:sz w:val="18"/>
                <w:szCs w:val="18"/>
                <w:rtl/>
                <w:lang w:eastAsia="en-US"/>
              </w:rPr>
              <w:t>)</w:t>
            </w:r>
          </w:p>
        </w:tc>
        <w:tc>
          <w:tcPr>
            <w:tcW w:w="1275" w:type="dxa"/>
            <w:tcBorders>
              <w:top w:val="nil"/>
              <w:left w:val="single" w:sz="4" w:space="0" w:color="auto"/>
              <w:bottom w:val="nil"/>
              <w:right w:val="nil"/>
            </w:tcBorders>
          </w:tcPr>
          <w:p w:rsidR="00A40057" w:rsidRPr="00A40057" w:rsidRDefault="00A40057" w:rsidP="00781526">
            <w:pPr>
              <w:rPr>
                <w:rFonts w:ascii="Arial" w:hAnsi="Arial" w:cs="Arial"/>
                <w:b/>
                <w:bCs/>
                <w:sz w:val="18"/>
                <w:szCs w:val="18"/>
                <w:lang w:val="en-IE"/>
              </w:rPr>
            </w:pPr>
            <w:r>
              <w:rPr>
                <w:rFonts w:ascii="Arial" w:hAnsi="Arial" w:cs="Arial"/>
                <w:b/>
                <w:bCs/>
                <w:sz w:val="18"/>
                <w:szCs w:val="18"/>
                <w:lang w:val="en-IE"/>
              </w:rPr>
              <w:t>82,202</w:t>
            </w:r>
          </w:p>
        </w:tc>
        <w:tc>
          <w:tcPr>
            <w:tcW w:w="817" w:type="dxa"/>
            <w:tcBorders>
              <w:top w:val="nil"/>
              <w:left w:val="nil"/>
              <w:bottom w:val="nil"/>
              <w:right w:val="nil"/>
            </w:tcBorders>
          </w:tcPr>
          <w:p w:rsidR="00A40057" w:rsidRPr="006F0955" w:rsidRDefault="00A40057" w:rsidP="00781526">
            <w:pPr>
              <w:rPr>
                <w:rFonts w:ascii="Arial" w:hAnsi="Arial" w:cs="Arial"/>
                <w:sz w:val="18"/>
                <w:szCs w:val="18"/>
                <w:rtl/>
                <w:lang w:val="en-IE"/>
              </w:rPr>
            </w:pPr>
            <w:r w:rsidRPr="006F0955">
              <w:rPr>
                <w:rFonts w:ascii="Arial" w:hAnsi="Arial" w:cs="Arial"/>
                <w:sz w:val="18"/>
                <w:szCs w:val="18"/>
                <w:lang w:val="en-IE"/>
              </w:rPr>
              <w:t>45,544</w:t>
            </w:r>
          </w:p>
        </w:tc>
        <w:tc>
          <w:tcPr>
            <w:tcW w:w="884" w:type="dxa"/>
            <w:tcBorders>
              <w:top w:val="nil"/>
              <w:left w:val="nil"/>
              <w:bottom w:val="nil"/>
              <w:right w:val="single" w:sz="4" w:space="0" w:color="auto"/>
            </w:tcBorders>
          </w:tcPr>
          <w:p w:rsidR="00A40057" w:rsidRPr="006F0955" w:rsidRDefault="00A40057" w:rsidP="00781526">
            <w:pPr>
              <w:rPr>
                <w:rFonts w:ascii="Arial" w:hAnsi="Arial" w:cs="Arial"/>
                <w:sz w:val="18"/>
                <w:szCs w:val="18"/>
                <w:lang w:val="en-IE"/>
              </w:rPr>
            </w:pPr>
            <w:r w:rsidRPr="006F0955">
              <w:rPr>
                <w:rFonts w:ascii="Arial" w:hAnsi="Arial" w:cs="Arial"/>
                <w:sz w:val="18"/>
                <w:szCs w:val="18"/>
                <w:lang w:val="en-IE"/>
              </w:rPr>
              <w:t>36,658</w:t>
            </w:r>
          </w:p>
        </w:tc>
        <w:tc>
          <w:tcPr>
            <w:tcW w:w="2127" w:type="dxa"/>
            <w:tcBorders>
              <w:top w:val="nil"/>
              <w:left w:val="single" w:sz="4" w:space="0" w:color="auto"/>
              <w:bottom w:val="nil"/>
              <w:right w:val="single" w:sz="4" w:space="0" w:color="auto"/>
            </w:tcBorders>
          </w:tcPr>
          <w:p w:rsidR="00A40057" w:rsidRPr="005E6A58" w:rsidRDefault="0006787D" w:rsidP="00781526">
            <w:pPr>
              <w:bidi w:val="0"/>
              <w:ind w:right="-108"/>
              <w:rPr>
                <w:rFonts w:ascii="Arial" w:eastAsia="Calibri" w:hAnsi="Arial" w:cs="Arial"/>
                <w:sz w:val="18"/>
                <w:szCs w:val="18"/>
                <w:lang w:eastAsia="en-US"/>
              </w:rPr>
            </w:pPr>
            <w:r>
              <w:rPr>
                <w:rFonts w:ascii="Arial" w:eastAsia="Calibri" w:hAnsi="Arial" w:cs="Arial"/>
                <w:sz w:val="18"/>
                <w:szCs w:val="18"/>
                <w:lang w:eastAsia="en-US"/>
              </w:rPr>
              <w:t>Employee (</w:t>
            </w:r>
            <w:r w:rsidR="00781526">
              <w:rPr>
                <w:rFonts w:ascii="Arial" w:eastAsia="Calibri" w:hAnsi="Arial" w:cs="Arial"/>
                <w:sz w:val="18"/>
                <w:szCs w:val="18"/>
                <w:lang w:eastAsia="en-US"/>
              </w:rPr>
              <w:t xml:space="preserve">Grade 1 to </w:t>
            </w:r>
            <w:r w:rsidR="00A40057" w:rsidRPr="005E6A58">
              <w:rPr>
                <w:rFonts w:ascii="Arial" w:eastAsia="Calibri" w:hAnsi="Arial" w:cs="Arial"/>
                <w:sz w:val="18"/>
                <w:szCs w:val="18"/>
                <w:lang w:eastAsia="en-US"/>
              </w:rPr>
              <w:t>10</w:t>
            </w:r>
            <w:r>
              <w:rPr>
                <w:rFonts w:ascii="Arial" w:eastAsia="Calibri" w:hAnsi="Arial" w:cs="Arial"/>
                <w:sz w:val="18"/>
                <w:szCs w:val="18"/>
                <w:lang w:eastAsia="en-US"/>
              </w:rPr>
              <w:t>)</w:t>
            </w:r>
          </w:p>
        </w:tc>
      </w:tr>
      <w:tr w:rsidR="00A40057" w:rsidRPr="005E6A58" w:rsidTr="00781526">
        <w:tc>
          <w:tcPr>
            <w:tcW w:w="2127" w:type="dxa"/>
            <w:tcBorders>
              <w:top w:val="nil"/>
              <w:left w:val="single" w:sz="4" w:space="0" w:color="auto"/>
              <w:bottom w:val="single" w:sz="4" w:space="0" w:color="auto"/>
              <w:right w:val="single" w:sz="4" w:space="0" w:color="auto"/>
            </w:tcBorders>
          </w:tcPr>
          <w:p w:rsidR="00A40057" w:rsidRPr="005E6A58" w:rsidRDefault="00A40057" w:rsidP="00A40057">
            <w:pPr>
              <w:rPr>
                <w:rFonts w:ascii="Arial" w:eastAsia="Calibri" w:hAnsi="Arial" w:cs="Simplified Arabic"/>
                <w:sz w:val="18"/>
                <w:szCs w:val="18"/>
                <w:lang w:eastAsia="en-US"/>
              </w:rPr>
            </w:pPr>
            <w:r w:rsidRPr="005E6A58">
              <w:rPr>
                <w:rFonts w:ascii="Arial" w:eastAsia="Calibri" w:hAnsi="Arial" w:cs="Simplified Arabic" w:hint="cs"/>
                <w:sz w:val="18"/>
                <w:szCs w:val="18"/>
                <w:rtl/>
                <w:lang w:eastAsia="en-US"/>
              </w:rPr>
              <w:t>غير محدد</w:t>
            </w:r>
          </w:p>
        </w:tc>
        <w:tc>
          <w:tcPr>
            <w:tcW w:w="1275" w:type="dxa"/>
            <w:tcBorders>
              <w:top w:val="nil"/>
              <w:left w:val="single" w:sz="4" w:space="0" w:color="auto"/>
              <w:bottom w:val="single" w:sz="4" w:space="0" w:color="auto"/>
              <w:right w:val="nil"/>
            </w:tcBorders>
            <w:vAlign w:val="center"/>
          </w:tcPr>
          <w:p w:rsidR="00A40057" w:rsidRPr="00A40057" w:rsidRDefault="00A40057" w:rsidP="00A40057">
            <w:pPr>
              <w:rPr>
                <w:rFonts w:ascii="Arial" w:hAnsi="Arial" w:cs="Arial"/>
                <w:b/>
                <w:bCs/>
                <w:sz w:val="18"/>
                <w:szCs w:val="18"/>
                <w:lang w:val="en-IE"/>
              </w:rPr>
            </w:pPr>
            <w:r>
              <w:rPr>
                <w:rFonts w:ascii="Arial" w:hAnsi="Arial" w:cs="Arial"/>
                <w:b/>
                <w:bCs/>
                <w:sz w:val="18"/>
                <w:szCs w:val="18"/>
                <w:lang w:val="en-IE"/>
              </w:rPr>
              <w:t>1,830</w:t>
            </w:r>
          </w:p>
        </w:tc>
        <w:tc>
          <w:tcPr>
            <w:tcW w:w="817" w:type="dxa"/>
            <w:tcBorders>
              <w:top w:val="nil"/>
              <w:left w:val="nil"/>
              <w:bottom w:val="single" w:sz="4" w:space="0" w:color="auto"/>
              <w:right w:val="nil"/>
            </w:tcBorders>
            <w:vAlign w:val="center"/>
          </w:tcPr>
          <w:p w:rsidR="00A40057" w:rsidRPr="006F0955" w:rsidRDefault="00A40057" w:rsidP="00A40057">
            <w:pPr>
              <w:rPr>
                <w:rFonts w:ascii="Arial" w:hAnsi="Arial" w:cs="Arial"/>
                <w:sz w:val="18"/>
                <w:szCs w:val="18"/>
                <w:lang w:val="en-IE"/>
              </w:rPr>
            </w:pPr>
            <w:r w:rsidRPr="006F0955">
              <w:rPr>
                <w:rFonts w:ascii="Arial" w:hAnsi="Arial" w:cs="Arial"/>
                <w:sz w:val="18"/>
                <w:szCs w:val="18"/>
                <w:lang w:val="en-IE"/>
              </w:rPr>
              <w:t>1,222</w:t>
            </w:r>
          </w:p>
        </w:tc>
        <w:tc>
          <w:tcPr>
            <w:tcW w:w="884" w:type="dxa"/>
            <w:tcBorders>
              <w:top w:val="nil"/>
              <w:left w:val="nil"/>
              <w:bottom w:val="single" w:sz="4" w:space="0" w:color="auto"/>
              <w:right w:val="single" w:sz="4" w:space="0" w:color="auto"/>
            </w:tcBorders>
            <w:vAlign w:val="center"/>
          </w:tcPr>
          <w:p w:rsidR="00A40057" w:rsidRPr="006F0955" w:rsidRDefault="00A40057" w:rsidP="00A40057">
            <w:pPr>
              <w:rPr>
                <w:rFonts w:ascii="Arial" w:hAnsi="Arial" w:cs="Arial"/>
                <w:sz w:val="18"/>
                <w:szCs w:val="18"/>
                <w:lang w:val="en-IE"/>
              </w:rPr>
            </w:pPr>
            <w:r w:rsidRPr="006F0955">
              <w:rPr>
                <w:rFonts w:ascii="Arial" w:hAnsi="Arial" w:cs="Arial"/>
                <w:sz w:val="18"/>
                <w:szCs w:val="18"/>
                <w:lang w:val="en-IE"/>
              </w:rPr>
              <w:t>608</w:t>
            </w:r>
          </w:p>
        </w:tc>
        <w:tc>
          <w:tcPr>
            <w:tcW w:w="2127" w:type="dxa"/>
            <w:tcBorders>
              <w:top w:val="nil"/>
              <w:left w:val="single" w:sz="4" w:space="0" w:color="auto"/>
              <w:bottom w:val="single" w:sz="4" w:space="0" w:color="auto"/>
              <w:right w:val="single" w:sz="4" w:space="0" w:color="auto"/>
            </w:tcBorders>
          </w:tcPr>
          <w:p w:rsidR="00A40057" w:rsidRPr="005E6A58" w:rsidRDefault="00A40057" w:rsidP="00781526">
            <w:pPr>
              <w:bidi w:val="0"/>
              <w:ind w:right="-108"/>
              <w:rPr>
                <w:rFonts w:ascii="Arial" w:eastAsia="Calibri" w:hAnsi="Arial" w:cs="Arial"/>
                <w:sz w:val="18"/>
                <w:szCs w:val="18"/>
                <w:lang w:eastAsia="en-US"/>
              </w:rPr>
            </w:pPr>
            <w:r w:rsidRPr="005E6A58">
              <w:rPr>
                <w:rFonts w:ascii="Arial" w:eastAsia="Calibri" w:hAnsi="Arial" w:cs="Arial"/>
                <w:sz w:val="18"/>
                <w:szCs w:val="18"/>
                <w:lang w:eastAsia="en-US"/>
              </w:rPr>
              <w:t>Unknown</w:t>
            </w:r>
          </w:p>
        </w:tc>
      </w:tr>
      <w:tr w:rsidR="00A40057" w:rsidRPr="005E6A58" w:rsidTr="00781526">
        <w:tc>
          <w:tcPr>
            <w:tcW w:w="2127" w:type="dxa"/>
            <w:tcBorders>
              <w:top w:val="single" w:sz="4" w:space="0" w:color="auto"/>
              <w:left w:val="single" w:sz="4" w:space="0" w:color="auto"/>
              <w:bottom w:val="single" w:sz="4" w:space="0" w:color="auto"/>
              <w:right w:val="single" w:sz="4" w:space="0" w:color="auto"/>
            </w:tcBorders>
            <w:vAlign w:val="center"/>
          </w:tcPr>
          <w:p w:rsidR="00A40057" w:rsidRPr="005E6A58" w:rsidRDefault="00A40057" w:rsidP="00A40057">
            <w:pPr>
              <w:rPr>
                <w:rFonts w:ascii="Arial" w:eastAsia="Calibri" w:hAnsi="Arial" w:cs="Simplified Arabic"/>
                <w:b/>
                <w:bCs/>
                <w:sz w:val="18"/>
                <w:szCs w:val="18"/>
                <w:lang w:eastAsia="en-US"/>
              </w:rPr>
            </w:pPr>
            <w:r w:rsidRPr="005E6A58">
              <w:rPr>
                <w:rFonts w:ascii="Arial" w:eastAsia="Calibri" w:hAnsi="Arial" w:cs="Simplified Arabic"/>
                <w:b/>
                <w:bCs/>
                <w:sz w:val="18"/>
                <w:szCs w:val="18"/>
                <w:rtl/>
                <w:lang w:eastAsia="en-US"/>
              </w:rPr>
              <w:t>المجموع</w:t>
            </w:r>
          </w:p>
        </w:tc>
        <w:tc>
          <w:tcPr>
            <w:tcW w:w="1275" w:type="dxa"/>
            <w:tcBorders>
              <w:top w:val="single" w:sz="4" w:space="0" w:color="auto"/>
              <w:left w:val="single" w:sz="4" w:space="0" w:color="auto"/>
              <w:bottom w:val="single" w:sz="4" w:space="0" w:color="auto"/>
              <w:right w:val="nil"/>
            </w:tcBorders>
            <w:vAlign w:val="center"/>
          </w:tcPr>
          <w:p w:rsidR="00A40057" w:rsidRPr="00A40057" w:rsidRDefault="00A40057" w:rsidP="00A40057">
            <w:pPr>
              <w:rPr>
                <w:rFonts w:ascii="Arial" w:hAnsi="Arial" w:cs="Arial"/>
                <w:b/>
                <w:bCs/>
                <w:sz w:val="18"/>
                <w:szCs w:val="18"/>
                <w:lang w:val="en-IE"/>
              </w:rPr>
            </w:pPr>
            <w:r>
              <w:rPr>
                <w:rFonts w:ascii="Arial" w:hAnsi="Arial" w:cs="Arial"/>
                <w:b/>
                <w:bCs/>
                <w:sz w:val="18"/>
                <w:szCs w:val="18"/>
                <w:lang w:val="en-IE"/>
              </w:rPr>
              <w:t>91</w:t>
            </w:r>
            <w:r w:rsidRPr="00A40057">
              <w:rPr>
                <w:rFonts w:ascii="Arial" w:hAnsi="Arial" w:cs="Arial"/>
                <w:b/>
                <w:bCs/>
                <w:sz w:val="18"/>
                <w:szCs w:val="18"/>
                <w:lang w:val="en-IE"/>
              </w:rPr>
              <w:t>,</w:t>
            </w:r>
            <w:r>
              <w:rPr>
                <w:rFonts w:ascii="Arial" w:hAnsi="Arial" w:cs="Arial"/>
                <w:b/>
                <w:bCs/>
                <w:sz w:val="18"/>
                <w:szCs w:val="18"/>
                <w:lang w:val="en-IE"/>
              </w:rPr>
              <w:t>282</w:t>
            </w:r>
          </w:p>
        </w:tc>
        <w:tc>
          <w:tcPr>
            <w:tcW w:w="817" w:type="dxa"/>
            <w:tcBorders>
              <w:top w:val="single" w:sz="4" w:space="0" w:color="auto"/>
              <w:left w:val="nil"/>
              <w:bottom w:val="single" w:sz="4" w:space="0" w:color="auto"/>
              <w:right w:val="nil"/>
            </w:tcBorders>
            <w:vAlign w:val="center"/>
          </w:tcPr>
          <w:p w:rsidR="00A40057" w:rsidRPr="005E6A58" w:rsidRDefault="00A40057" w:rsidP="00A40057">
            <w:pPr>
              <w:rPr>
                <w:rFonts w:ascii="Arial" w:hAnsi="Arial" w:cs="Arial"/>
                <w:b/>
                <w:bCs/>
                <w:sz w:val="18"/>
                <w:szCs w:val="18"/>
              </w:rPr>
            </w:pPr>
            <w:r w:rsidRPr="005E6A58">
              <w:rPr>
                <w:rFonts w:ascii="Arial" w:hAnsi="Arial" w:cs="Arial"/>
                <w:b/>
                <w:bCs/>
                <w:sz w:val="18"/>
                <w:szCs w:val="18"/>
              </w:rPr>
              <w:t>52,428</w:t>
            </w:r>
          </w:p>
        </w:tc>
        <w:tc>
          <w:tcPr>
            <w:tcW w:w="884" w:type="dxa"/>
            <w:tcBorders>
              <w:top w:val="single" w:sz="4" w:space="0" w:color="auto"/>
              <w:left w:val="nil"/>
              <w:bottom w:val="single" w:sz="4" w:space="0" w:color="auto"/>
              <w:right w:val="single" w:sz="4" w:space="0" w:color="auto"/>
            </w:tcBorders>
            <w:vAlign w:val="center"/>
          </w:tcPr>
          <w:p w:rsidR="00A40057" w:rsidRPr="005E6A58" w:rsidRDefault="00A40057" w:rsidP="00A40057">
            <w:pPr>
              <w:rPr>
                <w:rFonts w:ascii="Arial" w:hAnsi="Arial" w:cs="Arial"/>
                <w:b/>
                <w:bCs/>
                <w:sz w:val="18"/>
                <w:szCs w:val="18"/>
              </w:rPr>
            </w:pPr>
            <w:r w:rsidRPr="005E6A58">
              <w:rPr>
                <w:rFonts w:ascii="Arial" w:hAnsi="Arial" w:cs="Arial"/>
                <w:b/>
                <w:bCs/>
                <w:sz w:val="18"/>
                <w:szCs w:val="18"/>
              </w:rPr>
              <w:t>38,584</w:t>
            </w:r>
          </w:p>
        </w:tc>
        <w:tc>
          <w:tcPr>
            <w:tcW w:w="2127" w:type="dxa"/>
            <w:tcBorders>
              <w:top w:val="single" w:sz="4" w:space="0" w:color="auto"/>
              <w:left w:val="single" w:sz="4" w:space="0" w:color="auto"/>
              <w:bottom w:val="single" w:sz="4" w:space="0" w:color="auto"/>
              <w:right w:val="single" w:sz="4" w:space="0" w:color="auto"/>
            </w:tcBorders>
            <w:vAlign w:val="center"/>
          </w:tcPr>
          <w:p w:rsidR="00A40057" w:rsidRPr="005E6A58" w:rsidRDefault="00A40057" w:rsidP="00A40057">
            <w:pPr>
              <w:bidi w:val="0"/>
              <w:rPr>
                <w:rFonts w:ascii="Arial" w:eastAsia="Calibri" w:hAnsi="Arial" w:cs="Arial"/>
                <w:b/>
                <w:bCs/>
                <w:sz w:val="18"/>
                <w:szCs w:val="18"/>
                <w:lang w:eastAsia="en-US"/>
              </w:rPr>
            </w:pPr>
            <w:r w:rsidRPr="005E6A58">
              <w:rPr>
                <w:rFonts w:ascii="Arial" w:eastAsia="Calibri" w:hAnsi="Arial" w:cs="Arial"/>
                <w:b/>
                <w:bCs/>
                <w:sz w:val="18"/>
                <w:szCs w:val="18"/>
                <w:lang w:eastAsia="en-US"/>
              </w:rPr>
              <w:t>Total</w:t>
            </w:r>
          </w:p>
        </w:tc>
      </w:tr>
    </w:tbl>
    <w:p w:rsidR="00712FE9" w:rsidRPr="005E6A58" w:rsidRDefault="00712FE9" w:rsidP="00781526">
      <w:pPr>
        <w:tabs>
          <w:tab w:val="right" w:pos="7020"/>
        </w:tabs>
        <w:ind w:left="-539" w:right="-284"/>
        <w:rPr>
          <w:rFonts w:cs="Simplified Arabic"/>
          <w:sz w:val="14"/>
          <w:szCs w:val="14"/>
          <w:rtl/>
          <w:lang w:eastAsia="en-US"/>
        </w:rPr>
      </w:pPr>
      <w:proofErr w:type="spellStart"/>
      <w:r w:rsidRPr="005E6A58">
        <w:rPr>
          <w:rFonts w:ascii="Calibri" w:eastAsia="Calibri" w:hAnsi="Calibri" w:cs="Simplified Arabic" w:hint="cs"/>
          <w:sz w:val="14"/>
          <w:szCs w:val="14"/>
          <w:rtl/>
        </w:rPr>
        <w:t>*</w:t>
      </w:r>
      <w:proofErr w:type="spellEnd"/>
      <w:r w:rsidRPr="005E6A58">
        <w:rPr>
          <w:rFonts w:ascii="Calibri" w:eastAsia="Calibri" w:hAnsi="Calibri" w:cs="Simplified Arabic" w:hint="cs"/>
          <w:sz w:val="14"/>
          <w:szCs w:val="14"/>
          <w:rtl/>
        </w:rPr>
        <w:t xml:space="preserve"> </w:t>
      </w:r>
      <w:r w:rsidR="00777755" w:rsidRPr="005E6A58">
        <w:rPr>
          <w:rFonts w:ascii="Calibri" w:eastAsia="Calibri" w:hAnsi="Calibri" w:cs="Simplified Arabic" w:hint="cs"/>
          <w:sz w:val="14"/>
          <w:szCs w:val="14"/>
          <w:rtl/>
        </w:rPr>
        <w:t xml:space="preserve">يشمل الموظفين المدنيين </w:t>
      </w:r>
      <w:r w:rsidR="00777755" w:rsidRPr="005E6A58">
        <w:rPr>
          <w:rFonts w:cs="Simplified Arabic" w:hint="cs"/>
          <w:sz w:val="14"/>
          <w:szCs w:val="14"/>
          <w:rtl/>
          <w:lang w:eastAsia="en-US"/>
        </w:rPr>
        <w:t>فقط</w:t>
      </w:r>
      <w:r w:rsidR="002E7A8F" w:rsidRPr="005E6A58">
        <w:rPr>
          <w:rFonts w:cs="Simplified Arabic"/>
          <w:sz w:val="14"/>
          <w:szCs w:val="14"/>
          <w:lang w:eastAsia="en-US"/>
        </w:rPr>
        <w:t xml:space="preserve"> </w:t>
      </w:r>
      <w:r w:rsidRPr="005E6A58">
        <w:rPr>
          <w:rFonts w:cs="Simplified Arabic" w:hint="cs"/>
          <w:sz w:val="14"/>
          <w:szCs w:val="14"/>
          <w:rtl/>
          <w:lang w:eastAsia="en-US"/>
        </w:rPr>
        <w:t xml:space="preserve"> حسب ديوان الموظفين العام</w:t>
      </w:r>
      <w:r w:rsidR="002E7A8F" w:rsidRPr="005E6A58">
        <w:rPr>
          <w:rFonts w:cs="Simplified Arabic"/>
          <w:sz w:val="14"/>
          <w:szCs w:val="14"/>
          <w:lang w:eastAsia="en-US"/>
        </w:rPr>
        <w:t xml:space="preserve"> </w:t>
      </w:r>
      <w:r w:rsidR="00777755" w:rsidRPr="005E6A58">
        <w:rPr>
          <w:rFonts w:cs="Simplified Arabic" w:hint="cs"/>
          <w:sz w:val="14"/>
          <w:szCs w:val="14"/>
          <w:rtl/>
          <w:lang w:eastAsia="en-US"/>
        </w:rPr>
        <w:t xml:space="preserve"> </w:t>
      </w:r>
      <w:r w:rsidR="009740D5" w:rsidRPr="005E6A58">
        <w:rPr>
          <w:rFonts w:cs="Simplified Arabic" w:hint="cs"/>
          <w:sz w:val="14"/>
          <w:szCs w:val="14"/>
          <w:rtl/>
          <w:lang w:eastAsia="en-US"/>
        </w:rPr>
        <w:t>البيانات حتى تاريخ 7/3/2016</w:t>
      </w:r>
      <w:r w:rsidR="00777755" w:rsidRPr="005E6A58">
        <w:rPr>
          <w:rFonts w:cs="Simplified Arabic" w:hint="cs"/>
          <w:sz w:val="14"/>
          <w:szCs w:val="14"/>
          <w:rtl/>
          <w:lang w:eastAsia="en-US"/>
        </w:rPr>
        <w:t xml:space="preserve">  </w:t>
      </w:r>
    </w:p>
    <w:p w:rsidR="002E7A8F" w:rsidRPr="005E6A58" w:rsidRDefault="00777755" w:rsidP="00781526">
      <w:pPr>
        <w:tabs>
          <w:tab w:val="right" w:pos="7020"/>
        </w:tabs>
        <w:ind w:left="-255" w:right="-284"/>
        <w:jc w:val="right"/>
        <w:rPr>
          <w:rFonts w:ascii="Calibri" w:eastAsia="Calibri" w:hAnsi="Calibri" w:cs="Simplified Arabic"/>
          <w:b/>
          <w:bCs/>
          <w:sz w:val="14"/>
          <w:szCs w:val="14"/>
          <w:rtl/>
          <w:lang w:val="en-IE"/>
        </w:rPr>
      </w:pPr>
      <w:r w:rsidRPr="005E6A58">
        <w:rPr>
          <w:rFonts w:cs="Simplified Arabic"/>
          <w:sz w:val="14"/>
          <w:szCs w:val="14"/>
          <w:lang w:eastAsia="en-US"/>
        </w:rPr>
        <w:t>* Include</w:t>
      </w:r>
      <w:r w:rsidR="006F1D67" w:rsidRPr="005E6A58">
        <w:rPr>
          <w:rFonts w:cs="Simplified Arabic"/>
          <w:sz w:val="14"/>
          <w:szCs w:val="14"/>
          <w:lang w:eastAsia="en-US"/>
        </w:rPr>
        <w:t>s</w:t>
      </w:r>
      <w:r w:rsidRPr="005E6A58">
        <w:rPr>
          <w:rFonts w:cs="Simplified Arabic"/>
          <w:sz w:val="14"/>
          <w:szCs w:val="14"/>
          <w:lang w:eastAsia="en-US"/>
        </w:rPr>
        <w:t xml:space="preserve"> civil </w:t>
      </w:r>
      <w:r w:rsidR="00770B72" w:rsidRPr="005E6A58">
        <w:rPr>
          <w:rFonts w:cs="Simplified Arabic"/>
          <w:sz w:val="14"/>
          <w:szCs w:val="14"/>
          <w:lang w:eastAsia="en-US"/>
        </w:rPr>
        <w:t>employ</w:t>
      </w:r>
      <w:r w:rsidR="002E4D36" w:rsidRPr="005E6A58">
        <w:rPr>
          <w:rFonts w:cs="Simplified Arabic"/>
          <w:sz w:val="14"/>
          <w:szCs w:val="14"/>
          <w:lang w:eastAsia="en-US"/>
        </w:rPr>
        <w:t>ees</w:t>
      </w:r>
      <w:r w:rsidRPr="005E6A58">
        <w:rPr>
          <w:rFonts w:cs="Simplified Arabic"/>
          <w:sz w:val="14"/>
          <w:szCs w:val="14"/>
          <w:lang w:eastAsia="en-US"/>
        </w:rPr>
        <w:t xml:space="preserve"> </w:t>
      </w:r>
      <w:r w:rsidR="008A32FA" w:rsidRPr="005E6A58">
        <w:rPr>
          <w:sz w:val="14"/>
          <w:szCs w:val="14"/>
          <w:lang w:eastAsia="en-US"/>
        </w:rPr>
        <w:t>o</w:t>
      </w:r>
      <w:r w:rsidR="008A32FA" w:rsidRPr="005E6A58">
        <w:rPr>
          <w:rFonts w:cs="Simplified Arabic"/>
          <w:sz w:val="14"/>
          <w:szCs w:val="14"/>
          <w:lang w:eastAsia="en-US"/>
        </w:rPr>
        <w:t>nly</w:t>
      </w:r>
      <w:r w:rsidR="00712FE9" w:rsidRPr="005E6A58">
        <w:rPr>
          <w:rFonts w:cs="Simplified Arabic"/>
          <w:sz w:val="14"/>
          <w:szCs w:val="14"/>
          <w:lang w:eastAsia="en-US"/>
        </w:rPr>
        <w:t xml:space="preserve"> according to General </w:t>
      </w:r>
      <w:r w:rsidR="0006787D" w:rsidRPr="005E6A58">
        <w:rPr>
          <w:rFonts w:cs="Simplified Arabic"/>
          <w:sz w:val="14"/>
          <w:szCs w:val="14"/>
          <w:lang w:eastAsia="en-US"/>
        </w:rPr>
        <w:t>Person</w:t>
      </w:r>
      <w:r w:rsidR="0006787D">
        <w:rPr>
          <w:rFonts w:cs="Simplified Arabic"/>
          <w:sz w:val="14"/>
          <w:szCs w:val="14"/>
          <w:lang w:eastAsia="en-US"/>
        </w:rPr>
        <w:t>ne</w:t>
      </w:r>
      <w:r w:rsidR="0006787D" w:rsidRPr="005E6A58">
        <w:rPr>
          <w:rFonts w:cs="Simplified Arabic"/>
          <w:sz w:val="14"/>
          <w:szCs w:val="14"/>
          <w:lang w:eastAsia="en-US"/>
        </w:rPr>
        <w:t xml:space="preserve">l </w:t>
      </w:r>
      <w:r w:rsidR="00712FE9" w:rsidRPr="005E6A58">
        <w:rPr>
          <w:rFonts w:cs="Simplified Arabic"/>
          <w:sz w:val="14"/>
          <w:szCs w:val="14"/>
          <w:lang w:eastAsia="en-US"/>
        </w:rPr>
        <w:t xml:space="preserve">Council </w:t>
      </w:r>
      <w:r w:rsidR="009740D5" w:rsidRPr="005E6A58">
        <w:rPr>
          <w:rFonts w:cs="Simplified Arabic"/>
          <w:sz w:val="14"/>
          <w:szCs w:val="14"/>
          <w:lang w:eastAsia="en-US"/>
        </w:rPr>
        <w:t>until 7/3/2016</w:t>
      </w:r>
      <w:r w:rsidR="00712FE9" w:rsidRPr="005E6A58">
        <w:rPr>
          <w:rFonts w:cs="Simplified Arabic" w:hint="cs"/>
          <w:sz w:val="14"/>
          <w:szCs w:val="14"/>
          <w:rtl/>
          <w:lang w:eastAsia="en-US"/>
        </w:rPr>
        <w:t xml:space="preserve"> </w:t>
      </w:r>
    </w:p>
    <w:p w:rsidR="002E7A8F" w:rsidRPr="005E6A58" w:rsidRDefault="002E7A8F" w:rsidP="002E7A8F">
      <w:pPr>
        <w:tabs>
          <w:tab w:val="right" w:pos="6663"/>
        </w:tabs>
        <w:ind w:left="567" w:right="357"/>
        <w:jc w:val="both"/>
        <w:rPr>
          <w:rFonts w:cs="Simplified Arabic"/>
          <w:sz w:val="20"/>
          <w:szCs w:val="20"/>
          <w:rtl/>
          <w:lang w:eastAsia="en-US"/>
        </w:rPr>
      </w:pPr>
    </w:p>
    <w:p w:rsidR="002E7A8F" w:rsidRPr="005E6A58" w:rsidRDefault="006C274C" w:rsidP="00781526">
      <w:pPr>
        <w:tabs>
          <w:tab w:val="right" w:pos="6878"/>
        </w:tabs>
        <w:ind w:left="-397" w:right="-426"/>
        <w:jc w:val="both"/>
        <w:rPr>
          <w:rFonts w:cs="Simplified Arabic"/>
          <w:sz w:val="20"/>
          <w:szCs w:val="20"/>
          <w:rtl/>
          <w:lang w:eastAsia="en-US"/>
        </w:rPr>
      </w:pPr>
      <w:r w:rsidRPr="005E6A58">
        <w:rPr>
          <w:rFonts w:cs="Simplified Arabic" w:hint="cs"/>
          <w:sz w:val="20"/>
          <w:szCs w:val="20"/>
          <w:rtl/>
          <w:lang w:eastAsia="en-US"/>
        </w:rPr>
        <w:t xml:space="preserve">تشكل النساء </w:t>
      </w:r>
      <w:r w:rsidR="007D65A7">
        <w:rPr>
          <w:rFonts w:cs="Simplified Arabic" w:hint="cs"/>
          <w:sz w:val="20"/>
          <w:szCs w:val="20"/>
          <w:rtl/>
          <w:lang w:eastAsia="en-US"/>
        </w:rPr>
        <w:t xml:space="preserve">العاملات في القطاع الحكومي (المدني) حوالي </w:t>
      </w:r>
      <w:r w:rsidR="009740D5" w:rsidRPr="005E6A58">
        <w:rPr>
          <w:rFonts w:cs="Simplified Arabic" w:hint="cs"/>
          <w:sz w:val="20"/>
          <w:szCs w:val="20"/>
          <w:rtl/>
          <w:lang w:eastAsia="en-US"/>
        </w:rPr>
        <w:t>11</w:t>
      </w:r>
      <w:r w:rsidR="00C25148" w:rsidRPr="005E6A58">
        <w:rPr>
          <w:rFonts w:cs="Simplified Arabic" w:hint="cs"/>
          <w:sz w:val="20"/>
          <w:szCs w:val="20"/>
          <w:rtl/>
          <w:lang w:eastAsia="en-US"/>
        </w:rPr>
        <w:t>.</w:t>
      </w:r>
      <w:r w:rsidR="003F130C" w:rsidRPr="005E6A58">
        <w:rPr>
          <w:rFonts w:cs="Simplified Arabic" w:hint="cs"/>
          <w:sz w:val="20"/>
          <w:szCs w:val="20"/>
          <w:rtl/>
          <w:lang w:eastAsia="en-US"/>
        </w:rPr>
        <w:t>7</w:t>
      </w:r>
      <w:r w:rsidR="002E7A8F" w:rsidRPr="005E6A58">
        <w:rPr>
          <w:rFonts w:cs="Simplified Arabic" w:hint="cs"/>
          <w:sz w:val="20"/>
          <w:szCs w:val="20"/>
          <w:rtl/>
          <w:lang w:eastAsia="en-US"/>
        </w:rPr>
        <w:t xml:space="preserve">% </w:t>
      </w:r>
      <w:r w:rsidR="002E4D36" w:rsidRPr="005E6A58">
        <w:rPr>
          <w:rFonts w:cs="Simplified Arabic" w:hint="cs"/>
          <w:sz w:val="20"/>
          <w:szCs w:val="20"/>
          <w:rtl/>
          <w:lang w:eastAsia="en-US"/>
        </w:rPr>
        <w:t xml:space="preserve">فقط </w:t>
      </w:r>
      <w:r w:rsidR="002E7A8F" w:rsidRPr="005E6A58">
        <w:rPr>
          <w:rFonts w:cs="Simplified Arabic" w:hint="cs"/>
          <w:sz w:val="20"/>
          <w:szCs w:val="20"/>
          <w:rtl/>
          <w:lang w:eastAsia="en-US"/>
        </w:rPr>
        <w:t xml:space="preserve">من درجة مدير عام </w:t>
      </w:r>
      <w:r w:rsidR="002E7A8F" w:rsidRPr="005E6A58">
        <w:rPr>
          <w:rFonts w:cs="Simplified Arabic"/>
          <w:sz w:val="20"/>
          <w:szCs w:val="20"/>
          <w:lang w:eastAsia="en-US"/>
        </w:rPr>
        <w:t xml:space="preserve"> A4</w:t>
      </w:r>
      <w:r w:rsidR="007D65A7">
        <w:rPr>
          <w:rFonts w:cs="Simplified Arabic" w:hint="cs"/>
          <w:sz w:val="20"/>
          <w:szCs w:val="20"/>
          <w:rtl/>
          <w:lang w:eastAsia="en-US"/>
        </w:rPr>
        <w:t xml:space="preserve"> </w:t>
      </w:r>
      <w:r w:rsidR="00202C28" w:rsidRPr="005E6A58">
        <w:rPr>
          <w:rFonts w:cs="Simplified Arabic" w:hint="cs"/>
          <w:sz w:val="20"/>
          <w:szCs w:val="20"/>
          <w:rtl/>
          <w:lang w:eastAsia="en-US"/>
        </w:rPr>
        <w:t>فأعلى</w:t>
      </w:r>
      <w:r w:rsidR="007D65A7">
        <w:rPr>
          <w:rFonts w:cs="Simplified Arabic" w:hint="cs"/>
          <w:sz w:val="20"/>
          <w:szCs w:val="20"/>
          <w:rtl/>
          <w:lang w:eastAsia="en-US"/>
        </w:rPr>
        <w:t xml:space="preserve"> من مجموع  المدراء العاميين</w:t>
      </w:r>
      <w:r w:rsidR="002E7A8F" w:rsidRPr="005E6A58">
        <w:rPr>
          <w:rFonts w:cs="Simplified Arabic" w:hint="cs"/>
          <w:sz w:val="20"/>
          <w:szCs w:val="20"/>
          <w:rtl/>
          <w:lang w:eastAsia="en-US"/>
        </w:rPr>
        <w:t xml:space="preserve">، مقابل </w:t>
      </w:r>
      <w:r w:rsidR="009740D5" w:rsidRPr="005E6A58">
        <w:rPr>
          <w:rFonts w:cs="Simplified Arabic" w:hint="cs"/>
          <w:sz w:val="20"/>
          <w:szCs w:val="20"/>
          <w:rtl/>
          <w:lang w:eastAsia="en-US"/>
        </w:rPr>
        <w:t>88</w:t>
      </w:r>
      <w:r w:rsidR="002E7A8F" w:rsidRPr="005E6A58">
        <w:rPr>
          <w:rFonts w:cs="Simplified Arabic" w:hint="cs"/>
          <w:sz w:val="20"/>
          <w:szCs w:val="20"/>
          <w:rtl/>
          <w:lang w:eastAsia="en-US"/>
        </w:rPr>
        <w:t>.</w:t>
      </w:r>
      <w:r w:rsidR="003F130C" w:rsidRPr="005E6A58">
        <w:rPr>
          <w:rFonts w:cs="Simplified Arabic" w:hint="cs"/>
          <w:sz w:val="20"/>
          <w:szCs w:val="20"/>
          <w:rtl/>
          <w:lang w:eastAsia="en-US"/>
        </w:rPr>
        <w:t>3</w:t>
      </w:r>
      <w:r w:rsidR="002E7A8F" w:rsidRPr="005E6A58">
        <w:rPr>
          <w:rFonts w:cs="Simplified Arabic" w:hint="cs"/>
          <w:sz w:val="20"/>
          <w:szCs w:val="20"/>
          <w:rtl/>
          <w:lang w:eastAsia="en-US"/>
        </w:rPr>
        <w:t xml:space="preserve">% من الرجال </w:t>
      </w:r>
      <w:r w:rsidR="007D65A7">
        <w:rPr>
          <w:rFonts w:cs="Simplified Arabic" w:hint="cs"/>
          <w:sz w:val="20"/>
          <w:szCs w:val="20"/>
          <w:rtl/>
          <w:lang w:eastAsia="en-US"/>
        </w:rPr>
        <w:t>ل</w:t>
      </w:r>
      <w:r w:rsidR="002E7A8F" w:rsidRPr="005E6A58">
        <w:rPr>
          <w:rFonts w:cs="Simplified Arabic" w:hint="cs"/>
          <w:sz w:val="20"/>
          <w:szCs w:val="20"/>
          <w:rtl/>
          <w:lang w:eastAsia="en-US"/>
        </w:rPr>
        <w:t>نفس الدرجة.</w:t>
      </w:r>
    </w:p>
    <w:p w:rsidR="002E7A8F" w:rsidRPr="005E6A58" w:rsidRDefault="002E7A8F" w:rsidP="00781526">
      <w:pPr>
        <w:tabs>
          <w:tab w:val="right" w:pos="6878"/>
        </w:tabs>
        <w:ind w:left="-397" w:right="142"/>
        <w:jc w:val="both"/>
        <w:rPr>
          <w:rFonts w:cs="Simplified Arabic"/>
          <w:sz w:val="20"/>
          <w:szCs w:val="20"/>
          <w:lang w:eastAsia="en-US"/>
        </w:rPr>
      </w:pPr>
    </w:p>
    <w:p w:rsidR="00806871" w:rsidRPr="005E6A58" w:rsidRDefault="009D1A31" w:rsidP="00781526">
      <w:pPr>
        <w:bidi w:val="0"/>
        <w:ind w:left="-397" w:right="-397"/>
        <w:jc w:val="both"/>
        <w:rPr>
          <w:rFonts w:cs="Simplified Arabic"/>
          <w:sz w:val="20"/>
          <w:szCs w:val="20"/>
        </w:rPr>
      </w:pPr>
      <w:r w:rsidRPr="005E6A58">
        <w:rPr>
          <w:rFonts w:cs="Simplified Arabic"/>
          <w:sz w:val="20"/>
          <w:szCs w:val="20"/>
        </w:rPr>
        <w:t>Women</w:t>
      </w:r>
      <w:r w:rsidR="00806871" w:rsidRPr="005E6A58">
        <w:rPr>
          <w:rFonts w:cs="Simplified Arabic"/>
          <w:sz w:val="20"/>
          <w:szCs w:val="20"/>
        </w:rPr>
        <w:t xml:space="preserve"> comprised </w:t>
      </w:r>
      <w:r w:rsidR="000E0624" w:rsidRPr="005E6A58">
        <w:rPr>
          <w:rFonts w:cs="Simplified Arabic"/>
          <w:sz w:val="20"/>
          <w:szCs w:val="20"/>
        </w:rPr>
        <w:t>11</w:t>
      </w:r>
      <w:r w:rsidR="00DD6F85" w:rsidRPr="005E6A58">
        <w:rPr>
          <w:rFonts w:cs="Simplified Arabic"/>
          <w:sz w:val="20"/>
          <w:szCs w:val="20"/>
        </w:rPr>
        <w:t>.</w:t>
      </w:r>
      <w:r w:rsidR="003F130C" w:rsidRPr="005E6A58">
        <w:rPr>
          <w:rFonts w:cs="Simplified Arabic" w:hint="cs"/>
          <w:sz w:val="20"/>
          <w:szCs w:val="20"/>
          <w:rtl/>
        </w:rPr>
        <w:t>7</w:t>
      </w:r>
      <w:r w:rsidR="00806871" w:rsidRPr="005E6A58">
        <w:rPr>
          <w:rFonts w:cs="Simplified Arabic"/>
          <w:sz w:val="20"/>
          <w:szCs w:val="20"/>
        </w:rPr>
        <w:t xml:space="preserve"> percent of public sector </w:t>
      </w:r>
      <w:r w:rsidR="002E4D36" w:rsidRPr="005E6A58">
        <w:rPr>
          <w:rFonts w:cs="Simplified Arabic"/>
          <w:sz w:val="20"/>
          <w:szCs w:val="20"/>
        </w:rPr>
        <w:t>employees</w:t>
      </w:r>
      <w:r w:rsidR="00806871" w:rsidRPr="005E6A58">
        <w:rPr>
          <w:rFonts w:cs="Simplified Arabic"/>
          <w:sz w:val="20"/>
          <w:szCs w:val="20"/>
        </w:rPr>
        <w:t xml:space="preserve"> </w:t>
      </w:r>
      <w:r w:rsidR="0006787D">
        <w:rPr>
          <w:rFonts w:cs="Simplified Arabic"/>
          <w:sz w:val="20"/>
          <w:szCs w:val="20"/>
        </w:rPr>
        <w:t>as</w:t>
      </w:r>
      <w:r w:rsidR="0006787D" w:rsidRPr="005E6A58">
        <w:rPr>
          <w:rFonts w:cs="Simplified Arabic"/>
          <w:sz w:val="20"/>
          <w:szCs w:val="20"/>
        </w:rPr>
        <w:t xml:space="preserve"> </w:t>
      </w:r>
      <w:r w:rsidR="00EF4E59" w:rsidRPr="005E6A58">
        <w:rPr>
          <w:rFonts w:cs="Simplified Arabic"/>
          <w:sz w:val="20"/>
          <w:szCs w:val="20"/>
        </w:rPr>
        <w:t>G</w:t>
      </w:r>
      <w:r w:rsidR="00806871" w:rsidRPr="005E6A58">
        <w:rPr>
          <w:rFonts w:cs="Simplified Arabic"/>
          <w:sz w:val="20"/>
          <w:szCs w:val="20"/>
        </w:rPr>
        <w:t xml:space="preserve">eneral </w:t>
      </w:r>
      <w:r w:rsidR="00DF41C8" w:rsidRPr="005E6A58">
        <w:rPr>
          <w:rFonts w:cs="Simplified Arabic"/>
          <w:sz w:val="20"/>
          <w:szCs w:val="20"/>
        </w:rPr>
        <w:t xml:space="preserve">Director </w:t>
      </w:r>
      <w:r w:rsidR="0006787D">
        <w:rPr>
          <w:rFonts w:cs="Simplified Arabic"/>
          <w:sz w:val="20"/>
          <w:szCs w:val="20"/>
        </w:rPr>
        <w:t>(</w:t>
      </w:r>
      <w:r w:rsidR="0006787D" w:rsidRPr="005E6A58">
        <w:rPr>
          <w:rFonts w:cs="Simplified Arabic"/>
          <w:sz w:val="20"/>
          <w:szCs w:val="20"/>
        </w:rPr>
        <w:t xml:space="preserve">grade </w:t>
      </w:r>
      <w:r w:rsidR="00806871" w:rsidRPr="005E6A58">
        <w:rPr>
          <w:rFonts w:cs="Simplified Arabic"/>
          <w:sz w:val="20"/>
          <w:szCs w:val="20"/>
        </w:rPr>
        <w:t xml:space="preserve">A4 </w:t>
      </w:r>
      <w:r w:rsidR="00202C28" w:rsidRPr="005E6A58">
        <w:rPr>
          <w:rFonts w:cs="Simplified Arabic"/>
          <w:sz w:val="20"/>
          <w:szCs w:val="20"/>
        </w:rPr>
        <w:t xml:space="preserve">and </w:t>
      </w:r>
      <w:r w:rsidR="007B41C0" w:rsidRPr="005E6A58">
        <w:rPr>
          <w:rFonts w:cs="Simplified Arabic"/>
          <w:sz w:val="20"/>
          <w:szCs w:val="20"/>
        </w:rPr>
        <w:t>above</w:t>
      </w:r>
      <w:r w:rsidR="0006787D">
        <w:rPr>
          <w:rFonts w:cs="Simplified Arabic"/>
          <w:sz w:val="20"/>
          <w:szCs w:val="20"/>
        </w:rPr>
        <w:t>)</w:t>
      </w:r>
      <w:r w:rsidR="00202C28" w:rsidRPr="005E6A58">
        <w:rPr>
          <w:rFonts w:cs="Simplified Arabic"/>
          <w:sz w:val="20"/>
          <w:szCs w:val="20"/>
        </w:rPr>
        <w:t xml:space="preserve"> </w:t>
      </w:r>
      <w:r w:rsidR="00806871" w:rsidRPr="005E6A58">
        <w:rPr>
          <w:rFonts w:cs="Simplified Arabic"/>
          <w:sz w:val="20"/>
          <w:szCs w:val="20"/>
        </w:rPr>
        <w:t xml:space="preserve">compared to </w:t>
      </w:r>
      <w:r w:rsidR="000E0624" w:rsidRPr="005E6A58">
        <w:rPr>
          <w:rFonts w:cs="Simplified Arabic"/>
          <w:sz w:val="20"/>
          <w:szCs w:val="20"/>
        </w:rPr>
        <w:t>88</w:t>
      </w:r>
      <w:r w:rsidR="00806871" w:rsidRPr="005E6A58">
        <w:rPr>
          <w:rFonts w:cs="Simplified Arabic"/>
          <w:sz w:val="20"/>
          <w:szCs w:val="20"/>
        </w:rPr>
        <w:t>.</w:t>
      </w:r>
      <w:r w:rsidR="003F130C" w:rsidRPr="005E6A58">
        <w:rPr>
          <w:rFonts w:cs="Simplified Arabic" w:hint="cs"/>
          <w:sz w:val="20"/>
          <w:szCs w:val="20"/>
          <w:rtl/>
        </w:rPr>
        <w:t>3</w:t>
      </w:r>
      <w:r w:rsidR="00806871" w:rsidRPr="005E6A58">
        <w:rPr>
          <w:rFonts w:cs="Simplified Arabic"/>
          <w:sz w:val="20"/>
          <w:szCs w:val="20"/>
        </w:rPr>
        <w:t xml:space="preserve"> percent for </w:t>
      </w:r>
      <w:r w:rsidRPr="005E6A58">
        <w:rPr>
          <w:rFonts w:cs="Simplified Arabic"/>
          <w:sz w:val="20"/>
          <w:szCs w:val="20"/>
        </w:rPr>
        <w:t>men</w:t>
      </w:r>
      <w:r w:rsidR="00806871" w:rsidRPr="005E6A58">
        <w:rPr>
          <w:rFonts w:cs="Simplified Arabic"/>
          <w:sz w:val="20"/>
          <w:szCs w:val="20"/>
        </w:rPr>
        <w:t xml:space="preserve"> at the same </w:t>
      </w:r>
      <w:r w:rsidR="00F3750F" w:rsidRPr="005E6A58">
        <w:rPr>
          <w:rFonts w:cs="Simplified Arabic"/>
          <w:sz w:val="20"/>
          <w:szCs w:val="20"/>
        </w:rPr>
        <w:t>grade</w:t>
      </w:r>
      <w:r w:rsidR="00806871" w:rsidRPr="005E6A58">
        <w:rPr>
          <w:rFonts w:cs="Simplified Arabic"/>
          <w:sz w:val="20"/>
          <w:szCs w:val="20"/>
        </w:rPr>
        <w:t>.</w:t>
      </w:r>
    </w:p>
    <w:p w:rsidR="002E7A8F" w:rsidRPr="005E6A58" w:rsidRDefault="002E7A8F" w:rsidP="00285457">
      <w:pPr>
        <w:bidi w:val="0"/>
        <w:ind w:left="426" w:right="-113"/>
        <w:jc w:val="center"/>
        <w:rPr>
          <w:sz w:val="20"/>
          <w:szCs w:val="20"/>
        </w:rPr>
      </w:pPr>
    </w:p>
    <w:p w:rsidR="00C018CE" w:rsidRPr="005E6A58" w:rsidRDefault="00C018CE" w:rsidP="00C018CE">
      <w:pPr>
        <w:bidi w:val="0"/>
        <w:ind w:left="426" w:right="216"/>
        <w:jc w:val="center"/>
        <w:rPr>
          <w:sz w:val="20"/>
          <w:szCs w:val="20"/>
        </w:rPr>
      </w:pPr>
    </w:p>
    <w:p w:rsidR="00C018CE" w:rsidRPr="005E6A58" w:rsidRDefault="00C018CE" w:rsidP="00C018CE">
      <w:pPr>
        <w:bidi w:val="0"/>
        <w:ind w:left="426" w:right="216"/>
        <w:jc w:val="center"/>
        <w:rPr>
          <w:sz w:val="20"/>
          <w:szCs w:val="20"/>
        </w:rPr>
      </w:pPr>
    </w:p>
    <w:p w:rsidR="00C018CE" w:rsidRPr="005E6A58" w:rsidRDefault="00C018CE" w:rsidP="00C018CE">
      <w:pPr>
        <w:bidi w:val="0"/>
        <w:ind w:left="426" w:right="216"/>
        <w:jc w:val="center"/>
        <w:rPr>
          <w:sz w:val="20"/>
          <w:szCs w:val="20"/>
        </w:rPr>
      </w:pPr>
    </w:p>
    <w:p w:rsidR="00C018CE" w:rsidRDefault="00C018CE" w:rsidP="00C018CE">
      <w:pPr>
        <w:bidi w:val="0"/>
        <w:ind w:left="426" w:right="216"/>
        <w:jc w:val="center"/>
        <w:rPr>
          <w:sz w:val="20"/>
          <w:szCs w:val="20"/>
        </w:rPr>
      </w:pPr>
    </w:p>
    <w:p w:rsidR="00781526" w:rsidRPr="005E6A58" w:rsidRDefault="00781526" w:rsidP="00781526">
      <w:pPr>
        <w:bidi w:val="0"/>
        <w:ind w:left="426" w:right="216"/>
        <w:jc w:val="center"/>
        <w:rPr>
          <w:sz w:val="20"/>
          <w:szCs w:val="20"/>
        </w:rPr>
      </w:pPr>
    </w:p>
    <w:p w:rsidR="00C018CE" w:rsidRPr="005E6A58" w:rsidRDefault="00C018CE" w:rsidP="00C018CE">
      <w:pPr>
        <w:bidi w:val="0"/>
        <w:ind w:left="426" w:right="216"/>
        <w:jc w:val="center"/>
        <w:rPr>
          <w:sz w:val="20"/>
          <w:szCs w:val="20"/>
        </w:rPr>
      </w:pPr>
    </w:p>
    <w:p w:rsidR="00C018CE" w:rsidRPr="005E6A58" w:rsidRDefault="00C018CE" w:rsidP="00C018CE">
      <w:pPr>
        <w:bidi w:val="0"/>
        <w:ind w:left="426" w:right="216"/>
        <w:jc w:val="center"/>
        <w:rPr>
          <w:sz w:val="20"/>
          <w:szCs w:val="20"/>
        </w:rPr>
      </w:pPr>
    </w:p>
    <w:p w:rsidR="00C018CE" w:rsidRPr="005E6A58" w:rsidRDefault="00C018CE" w:rsidP="00C018CE">
      <w:pPr>
        <w:bidi w:val="0"/>
        <w:ind w:left="426" w:right="216"/>
        <w:jc w:val="center"/>
        <w:rPr>
          <w:sz w:val="20"/>
          <w:szCs w:val="20"/>
        </w:rPr>
      </w:pPr>
    </w:p>
    <w:p w:rsidR="00C018CE" w:rsidRPr="005E6A58" w:rsidRDefault="00C018CE" w:rsidP="005E6A58">
      <w:pPr>
        <w:pStyle w:val="Heading3"/>
        <w:rPr>
          <w:b/>
          <w:bCs/>
          <w:sz w:val="20"/>
          <w:szCs w:val="20"/>
          <w:rtl/>
        </w:rPr>
      </w:pPr>
      <w:r w:rsidRPr="005E6A58">
        <w:rPr>
          <w:rFonts w:hint="cs"/>
          <w:b/>
          <w:bCs/>
          <w:sz w:val="20"/>
          <w:szCs w:val="20"/>
          <w:rtl/>
        </w:rPr>
        <w:lastRenderedPageBreak/>
        <w:t>شكل</w:t>
      </w:r>
      <w:r w:rsidR="00AD6528" w:rsidRPr="005E6A58">
        <w:rPr>
          <w:rFonts w:hint="cs"/>
          <w:b/>
          <w:bCs/>
          <w:sz w:val="20"/>
          <w:szCs w:val="20"/>
          <w:rtl/>
        </w:rPr>
        <w:t xml:space="preserve"> </w:t>
      </w:r>
      <w:r w:rsidR="00827C2D" w:rsidRPr="005E6A58">
        <w:rPr>
          <w:b/>
          <w:bCs/>
          <w:sz w:val="20"/>
          <w:szCs w:val="20"/>
        </w:rPr>
        <w:t>)</w:t>
      </w:r>
      <w:r w:rsidR="005E6A58" w:rsidRPr="005E6A58">
        <w:rPr>
          <w:rFonts w:hint="cs"/>
          <w:b/>
          <w:bCs/>
          <w:sz w:val="20"/>
          <w:szCs w:val="20"/>
          <w:rtl/>
        </w:rPr>
        <w:t>21</w:t>
      </w:r>
      <w:r w:rsidR="00827C2D" w:rsidRPr="005E6A58">
        <w:rPr>
          <w:b/>
          <w:bCs/>
          <w:sz w:val="20"/>
          <w:szCs w:val="20"/>
        </w:rPr>
        <w:t>(</w:t>
      </w:r>
      <w:r w:rsidRPr="005E6A58">
        <w:rPr>
          <w:rFonts w:hint="cs"/>
          <w:b/>
          <w:bCs/>
          <w:sz w:val="20"/>
          <w:szCs w:val="20"/>
          <w:rtl/>
        </w:rPr>
        <w:t>:</w:t>
      </w:r>
      <w:r w:rsidR="00144291" w:rsidRPr="005E6A58">
        <w:rPr>
          <w:rFonts w:hint="cs"/>
          <w:b/>
          <w:bCs/>
          <w:sz w:val="20"/>
          <w:szCs w:val="20"/>
          <w:rtl/>
        </w:rPr>
        <w:t xml:space="preserve"> النساء والرجال </w:t>
      </w:r>
      <w:r w:rsidR="0026400F" w:rsidRPr="005E6A58">
        <w:rPr>
          <w:rFonts w:hint="cs"/>
          <w:b/>
          <w:bCs/>
          <w:sz w:val="20"/>
          <w:szCs w:val="20"/>
          <w:rtl/>
        </w:rPr>
        <w:t>ا</w:t>
      </w:r>
      <w:r w:rsidR="003222D0" w:rsidRPr="005E6A58">
        <w:rPr>
          <w:rFonts w:hint="cs"/>
          <w:b/>
          <w:bCs/>
          <w:sz w:val="20"/>
          <w:szCs w:val="20"/>
          <w:rtl/>
        </w:rPr>
        <w:t>ل</w:t>
      </w:r>
      <w:r w:rsidR="00F45E04" w:rsidRPr="005E6A58">
        <w:rPr>
          <w:rFonts w:hint="cs"/>
          <w:b/>
          <w:bCs/>
          <w:sz w:val="20"/>
          <w:szCs w:val="20"/>
          <w:rtl/>
        </w:rPr>
        <w:t>عاملو</w:t>
      </w:r>
      <w:r w:rsidRPr="005E6A58">
        <w:rPr>
          <w:rFonts w:hint="cs"/>
          <w:b/>
          <w:bCs/>
          <w:sz w:val="20"/>
          <w:szCs w:val="20"/>
          <w:rtl/>
        </w:rPr>
        <w:t>ن في القطاع العام</w:t>
      </w:r>
      <w:r w:rsidR="005E6A58" w:rsidRPr="005E6A58">
        <w:rPr>
          <w:rFonts w:hint="cs"/>
          <w:b/>
          <w:bCs/>
          <w:sz w:val="20"/>
          <w:szCs w:val="20"/>
          <w:rtl/>
        </w:rPr>
        <w:t xml:space="preserve"> المدني</w:t>
      </w:r>
      <w:r w:rsidRPr="005E6A58">
        <w:rPr>
          <w:rFonts w:hint="cs"/>
          <w:b/>
          <w:bCs/>
          <w:sz w:val="20"/>
          <w:szCs w:val="20"/>
          <w:rtl/>
        </w:rPr>
        <w:t xml:space="preserve"> حسب </w:t>
      </w:r>
      <w:proofErr w:type="spellStart"/>
      <w:r w:rsidR="008A32FA" w:rsidRPr="005E6A58">
        <w:rPr>
          <w:rFonts w:hint="cs"/>
          <w:b/>
          <w:bCs/>
          <w:sz w:val="20"/>
          <w:szCs w:val="20"/>
          <w:rtl/>
        </w:rPr>
        <w:t>المنطقة،</w:t>
      </w:r>
      <w:proofErr w:type="spellEnd"/>
      <w:r w:rsidRPr="005E6A58">
        <w:rPr>
          <w:rFonts w:hint="cs"/>
          <w:b/>
          <w:bCs/>
          <w:sz w:val="20"/>
          <w:szCs w:val="20"/>
          <w:rtl/>
        </w:rPr>
        <w:t xml:space="preserve"> </w:t>
      </w:r>
      <w:r w:rsidR="00987BEF" w:rsidRPr="005E6A58">
        <w:rPr>
          <w:rFonts w:hint="cs"/>
          <w:b/>
          <w:bCs/>
          <w:sz w:val="20"/>
          <w:szCs w:val="20"/>
          <w:rtl/>
        </w:rPr>
        <w:t>2015</w:t>
      </w:r>
      <w:r w:rsidRPr="005E6A58">
        <w:rPr>
          <w:rFonts w:hint="cs"/>
          <w:b/>
          <w:bCs/>
          <w:sz w:val="20"/>
          <w:szCs w:val="20"/>
          <w:rtl/>
        </w:rPr>
        <w:t xml:space="preserve"> </w:t>
      </w:r>
      <w:r w:rsidR="005E6A58" w:rsidRPr="005E6A58">
        <w:rPr>
          <w:rFonts w:hint="cs"/>
          <w:b/>
          <w:bCs/>
          <w:sz w:val="20"/>
          <w:szCs w:val="20"/>
          <w:rtl/>
        </w:rPr>
        <w:t xml:space="preserve">      </w:t>
      </w:r>
      <w:r w:rsidR="0026400F" w:rsidRPr="005E6A58">
        <w:rPr>
          <w:rFonts w:hint="cs"/>
          <w:b/>
          <w:bCs/>
          <w:sz w:val="20"/>
          <w:szCs w:val="20"/>
          <w:rtl/>
        </w:rPr>
        <w:t>(توزيع نسبي</w:t>
      </w:r>
      <w:proofErr w:type="spellStart"/>
      <w:r w:rsidR="0026400F" w:rsidRPr="005E6A58">
        <w:rPr>
          <w:rFonts w:hint="cs"/>
          <w:b/>
          <w:bCs/>
          <w:sz w:val="20"/>
          <w:szCs w:val="20"/>
          <w:rtl/>
        </w:rPr>
        <w:t>)</w:t>
      </w:r>
      <w:proofErr w:type="spellEnd"/>
    </w:p>
    <w:p w:rsidR="0026400F" w:rsidRPr="005E6A58" w:rsidRDefault="00C018CE" w:rsidP="00441753">
      <w:pPr>
        <w:pStyle w:val="Heading3"/>
        <w:bidi w:val="0"/>
        <w:rPr>
          <w:rFonts w:ascii="Arial" w:hAnsi="Arial" w:cs="Arial"/>
          <w:b/>
          <w:bCs/>
          <w:sz w:val="20"/>
          <w:szCs w:val="20"/>
        </w:rPr>
      </w:pPr>
      <w:r w:rsidRPr="005E6A58">
        <w:rPr>
          <w:rFonts w:ascii="Arial" w:hAnsi="Arial" w:cs="Arial"/>
          <w:b/>
          <w:bCs/>
          <w:sz w:val="20"/>
          <w:szCs w:val="20"/>
        </w:rPr>
        <w:t xml:space="preserve">Figure </w:t>
      </w:r>
      <w:r w:rsidR="00827C2D" w:rsidRPr="005E6A58">
        <w:rPr>
          <w:rFonts w:ascii="Arial" w:hAnsi="Arial" w:cs="Arial"/>
          <w:b/>
          <w:bCs/>
          <w:sz w:val="20"/>
          <w:szCs w:val="20"/>
        </w:rPr>
        <w:t>(</w:t>
      </w:r>
      <w:r w:rsidR="005E6A58" w:rsidRPr="005E6A58">
        <w:rPr>
          <w:rFonts w:ascii="Arial" w:hAnsi="Arial" w:cs="Arial"/>
          <w:b/>
          <w:bCs/>
          <w:sz w:val="20"/>
          <w:szCs w:val="20"/>
        </w:rPr>
        <w:t>21</w:t>
      </w:r>
      <w:r w:rsidR="00827C2D" w:rsidRPr="005E6A58">
        <w:rPr>
          <w:rFonts w:ascii="Arial" w:hAnsi="Arial" w:cs="Arial"/>
          <w:b/>
          <w:bCs/>
          <w:sz w:val="20"/>
          <w:szCs w:val="20"/>
        </w:rPr>
        <w:t>)</w:t>
      </w:r>
      <w:r w:rsidRPr="005E6A58">
        <w:rPr>
          <w:rFonts w:ascii="Arial" w:hAnsi="Arial" w:cs="Arial"/>
          <w:b/>
          <w:bCs/>
          <w:sz w:val="20"/>
          <w:szCs w:val="20"/>
        </w:rPr>
        <w:t xml:space="preserve">: </w:t>
      </w:r>
      <w:r w:rsidR="00144291" w:rsidRPr="005E6A58">
        <w:rPr>
          <w:rFonts w:ascii="Arial" w:hAnsi="Arial" w:cs="Arial"/>
          <w:b/>
          <w:bCs/>
          <w:sz w:val="20"/>
          <w:szCs w:val="20"/>
        </w:rPr>
        <w:t xml:space="preserve">Women and </w:t>
      </w:r>
      <w:r w:rsidR="00BD2407" w:rsidRPr="005E6A58">
        <w:rPr>
          <w:rFonts w:ascii="Arial" w:hAnsi="Arial" w:cs="Arial"/>
          <w:b/>
          <w:bCs/>
          <w:sz w:val="20"/>
          <w:szCs w:val="20"/>
        </w:rPr>
        <w:t>M</w:t>
      </w:r>
      <w:r w:rsidR="00144291" w:rsidRPr="005E6A58">
        <w:rPr>
          <w:rFonts w:ascii="Arial" w:hAnsi="Arial" w:cs="Arial"/>
          <w:b/>
          <w:bCs/>
          <w:sz w:val="20"/>
          <w:szCs w:val="20"/>
        </w:rPr>
        <w:t xml:space="preserve">en </w:t>
      </w:r>
      <w:r w:rsidR="00BD2407" w:rsidRPr="005E6A58">
        <w:rPr>
          <w:rFonts w:ascii="Arial" w:hAnsi="Arial" w:cs="Arial"/>
          <w:b/>
          <w:bCs/>
          <w:sz w:val="20"/>
          <w:szCs w:val="20"/>
        </w:rPr>
        <w:t>E</w:t>
      </w:r>
      <w:r w:rsidRPr="005E6A58">
        <w:rPr>
          <w:rFonts w:ascii="Arial" w:hAnsi="Arial" w:cs="Arial"/>
          <w:b/>
          <w:bCs/>
          <w:sz w:val="20"/>
          <w:szCs w:val="20"/>
        </w:rPr>
        <w:t xml:space="preserve">mployed </w:t>
      </w:r>
      <w:r w:rsidR="003222D0" w:rsidRPr="005E6A58">
        <w:rPr>
          <w:rFonts w:ascii="Arial" w:hAnsi="Arial" w:cs="Arial"/>
          <w:b/>
          <w:bCs/>
          <w:sz w:val="20"/>
          <w:szCs w:val="20"/>
        </w:rPr>
        <w:t xml:space="preserve">in </w:t>
      </w:r>
      <w:r w:rsidR="00441753" w:rsidRPr="005E6A58">
        <w:rPr>
          <w:rFonts w:ascii="Arial" w:hAnsi="Arial" w:cs="Arial"/>
          <w:b/>
          <w:bCs/>
          <w:sz w:val="20"/>
          <w:szCs w:val="20"/>
        </w:rPr>
        <w:t xml:space="preserve">Civil </w:t>
      </w:r>
      <w:r w:rsidR="003222D0" w:rsidRPr="005E6A58">
        <w:rPr>
          <w:rFonts w:ascii="Arial" w:hAnsi="Arial" w:cs="Arial"/>
          <w:b/>
          <w:bCs/>
          <w:sz w:val="20"/>
          <w:szCs w:val="20"/>
        </w:rPr>
        <w:t>P</w:t>
      </w:r>
      <w:r w:rsidRPr="005E6A58">
        <w:rPr>
          <w:rFonts w:ascii="Arial" w:hAnsi="Arial" w:cs="Arial"/>
          <w:b/>
          <w:bCs/>
          <w:sz w:val="20"/>
          <w:szCs w:val="20"/>
        </w:rPr>
        <w:t>ub</w:t>
      </w:r>
      <w:r w:rsidR="003222D0" w:rsidRPr="005E6A58">
        <w:rPr>
          <w:rFonts w:ascii="Arial" w:hAnsi="Arial" w:cs="Arial"/>
          <w:b/>
          <w:bCs/>
          <w:sz w:val="20"/>
          <w:szCs w:val="20"/>
        </w:rPr>
        <w:t>lic Sector</w:t>
      </w:r>
      <w:r w:rsidR="005E6A58" w:rsidRPr="005E6A58">
        <w:rPr>
          <w:rFonts w:ascii="Arial" w:hAnsi="Arial" w:cs="Arial"/>
          <w:b/>
          <w:bCs/>
          <w:sz w:val="20"/>
          <w:szCs w:val="20"/>
        </w:rPr>
        <w:t xml:space="preserve"> </w:t>
      </w:r>
      <w:r w:rsidR="003222D0" w:rsidRPr="005E6A58">
        <w:rPr>
          <w:rFonts w:ascii="Arial" w:hAnsi="Arial" w:cs="Arial"/>
          <w:b/>
          <w:bCs/>
          <w:sz w:val="20"/>
          <w:szCs w:val="20"/>
        </w:rPr>
        <w:t xml:space="preserve">by </w:t>
      </w:r>
      <w:r w:rsidR="00BD2407" w:rsidRPr="005E6A58">
        <w:rPr>
          <w:rFonts w:ascii="Arial" w:hAnsi="Arial" w:cs="Arial"/>
          <w:b/>
          <w:bCs/>
          <w:sz w:val="20"/>
          <w:szCs w:val="20"/>
        </w:rPr>
        <w:t>R</w:t>
      </w:r>
      <w:r w:rsidRPr="005E6A58">
        <w:rPr>
          <w:rFonts w:ascii="Arial" w:hAnsi="Arial" w:cs="Arial"/>
          <w:b/>
          <w:bCs/>
          <w:sz w:val="20"/>
          <w:szCs w:val="20"/>
        </w:rPr>
        <w:t xml:space="preserve">egion, </w:t>
      </w:r>
      <w:r w:rsidR="00987BEF" w:rsidRPr="005E6A58">
        <w:rPr>
          <w:rFonts w:ascii="Arial" w:hAnsi="Arial" w:cs="Arial" w:hint="cs"/>
          <w:b/>
          <w:bCs/>
          <w:sz w:val="20"/>
          <w:szCs w:val="20"/>
          <w:rtl/>
        </w:rPr>
        <w:t>2015</w:t>
      </w:r>
      <w:r w:rsidRPr="005E6A58">
        <w:rPr>
          <w:rFonts w:ascii="Arial" w:hAnsi="Arial" w:cs="Arial"/>
          <w:b/>
          <w:bCs/>
          <w:sz w:val="20"/>
          <w:szCs w:val="20"/>
        </w:rPr>
        <w:t xml:space="preserve"> </w:t>
      </w:r>
      <w:r w:rsidR="0026400F" w:rsidRPr="005E6A58">
        <w:rPr>
          <w:rFonts w:ascii="Arial" w:hAnsi="Arial" w:cs="Arial"/>
          <w:b/>
          <w:bCs/>
          <w:sz w:val="20"/>
          <w:szCs w:val="20"/>
        </w:rPr>
        <w:t xml:space="preserve">(Percentage </w:t>
      </w:r>
      <w:r w:rsidR="00BD2407" w:rsidRPr="005E6A58">
        <w:rPr>
          <w:rFonts w:ascii="Arial" w:hAnsi="Arial" w:cs="Arial"/>
          <w:b/>
          <w:bCs/>
          <w:sz w:val="20"/>
          <w:szCs w:val="20"/>
        </w:rPr>
        <w:t>D</w:t>
      </w:r>
      <w:r w:rsidR="0026400F" w:rsidRPr="005E6A58">
        <w:rPr>
          <w:rFonts w:ascii="Arial" w:hAnsi="Arial" w:cs="Arial"/>
          <w:b/>
          <w:bCs/>
          <w:sz w:val="20"/>
          <w:szCs w:val="20"/>
        </w:rPr>
        <w:t>istribution)</w:t>
      </w:r>
    </w:p>
    <w:p w:rsidR="00C018CE" w:rsidRPr="005E6A58" w:rsidRDefault="00C018CE" w:rsidP="00C018CE">
      <w:pPr>
        <w:ind w:firstLine="30"/>
        <w:jc w:val="center"/>
        <w:rPr>
          <w:rFonts w:cs="Simplified Arabic"/>
          <w:sz w:val="12"/>
          <w:szCs w:val="12"/>
          <w:rtl/>
        </w:rPr>
      </w:pPr>
    </w:p>
    <w:p w:rsidR="00AD45F4" w:rsidRPr="005E6A58" w:rsidRDefault="00013E95" w:rsidP="008A7975">
      <w:pPr>
        <w:ind w:right="-284" w:firstLine="28"/>
        <w:jc w:val="center"/>
        <w:rPr>
          <w:rFonts w:cs="Simplified Arabic"/>
          <w:sz w:val="4"/>
          <w:szCs w:val="4"/>
          <w:rtl/>
        </w:rPr>
      </w:pPr>
      <w:r>
        <w:rPr>
          <w:rFonts w:cs="Simplified Arabic"/>
          <w:noProof/>
          <w:sz w:val="4"/>
          <w:szCs w:val="4"/>
          <w:lang w:eastAsia="en-US"/>
        </w:rPr>
        <w:drawing>
          <wp:inline distT="0" distB="0" distL="0" distR="0">
            <wp:extent cx="3949700" cy="2146300"/>
            <wp:effectExtent l="19050" t="0" r="12700" b="635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B14BB" w:rsidRPr="005E6A58" w:rsidRDefault="004B14BB" w:rsidP="00BE7A3A">
      <w:pPr>
        <w:ind w:right="-142" w:firstLine="28"/>
        <w:jc w:val="right"/>
        <w:rPr>
          <w:rFonts w:ascii="Calibri" w:eastAsia="Calibri" w:hAnsi="Calibri" w:cs="Simplified Arabic"/>
          <w:sz w:val="14"/>
          <w:szCs w:val="14"/>
          <w:rtl/>
          <w:lang w:val="en-IE"/>
        </w:rPr>
      </w:pPr>
      <w:r w:rsidRPr="005E6A58">
        <w:rPr>
          <w:rFonts w:ascii="Calibri" w:eastAsia="Calibri" w:hAnsi="Calibri" w:cs="Simplified Arabic" w:hint="cs"/>
          <w:sz w:val="14"/>
          <w:szCs w:val="14"/>
          <w:rtl/>
        </w:rPr>
        <w:t xml:space="preserve">   * البيانات من ديوان الموظفين العام                                         </w:t>
      </w:r>
      <w:r w:rsidRPr="005E6A58">
        <w:rPr>
          <w:rFonts w:ascii="Calibri" w:eastAsia="Calibri" w:hAnsi="Calibri" w:cs="Simplified Arabic"/>
          <w:sz w:val="14"/>
          <w:szCs w:val="14"/>
          <w:lang w:val="en-IE"/>
        </w:rPr>
        <w:t xml:space="preserve">The </w:t>
      </w:r>
      <w:r w:rsidR="005E6A58" w:rsidRPr="005E6A58">
        <w:rPr>
          <w:rFonts w:ascii="Calibri" w:eastAsia="Calibri" w:hAnsi="Calibri" w:cs="Simplified Arabic"/>
          <w:sz w:val="14"/>
          <w:szCs w:val="14"/>
          <w:lang w:val="en-IE"/>
        </w:rPr>
        <w:t>Data</w:t>
      </w:r>
      <w:r w:rsidRPr="005E6A58">
        <w:rPr>
          <w:rFonts w:ascii="Calibri" w:eastAsia="Calibri" w:hAnsi="Calibri" w:cs="Simplified Arabic"/>
          <w:sz w:val="14"/>
          <w:szCs w:val="14"/>
          <w:lang w:val="en-IE"/>
        </w:rPr>
        <w:t xml:space="preserve"> </w:t>
      </w:r>
      <w:r w:rsidR="00441753">
        <w:rPr>
          <w:rFonts w:ascii="Calibri" w:eastAsia="Calibri" w:hAnsi="Calibri" w:cs="Simplified Arabic"/>
          <w:sz w:val="14"/>
          <w:szCs w:val="14"/>
          <w:lang w:val="en-IE"/>
        </w:rPr>
        <w:t xml:space="preserve">is </w:t>
      </w:r>
      <w:r w:rsidRPr="005E6A58">
        <w:rPr>
          <w:rFonts w:ascii="Calibri" w:eastAsia="Calibri" w:hAnsi="Calibri" w:cs="Simplified Arabic"/>
          <w:sz w:val="14"/>
          <w:szCs w:val="14"/>
          <w:lang w:val="en-IE"/>
        </w:rPr>
        <w:t xml:space="preserve">from </w:t>
      </w:r>
      <w:r w:rsidRPr="005E6A58">
        <w:rPr>
          <w:rFonts w:cs="Simplified Arabic"/>
          <w:sz w:val="14"/>
          <w:szCs w:val="14"/>
          <w:lang w:eastAsia="en-US"/>
        </w:rPr>
        <w:t>General Person</w:t>
      </w:r>
      <w:r w:rsidR="00441753">
        <w:rPr>
          <w:rFonts w:cs="Simplified Arabic"/>
          <w:sz w:val="14"/>
          <w:szCs w:val="14"/>
          <w:lang w:eastAsia="en-US"/>
        </w:rPr>
        <w:t>ne</w:t>
      </w:r>
      <w:r w:rsidRPr="005E6A58">
        <w:rPr>
          <w:rFonts w:cs="Simplified Arabic"/>
          <w:sz w:val="14"/>
          <w:szCs w:val="14"/>
          <w:lang w:eastAsia="en-US"/>
        </w:rPr>
        <w:t>l Council</w:t>
      </w:r>
      <w:r w:rsidRPr="005E6A58">
        <w:rPr>
          <w:rFonts w:ascii="Calibri" w:eastAsia="Calibri" w:hAnsi="Calibri" w:cs="Simplified Arabic"/>
          <w:sz w:val="14"/>
          <w:szCs w:val="14"/>
          <w:lang w:val="en-IE"/>
        </w:rPr>
        <w:t xml:space="preserve"> </w:t>
      </w:r>
      <w:r w:rsidRPr="005E6A58">
        <w:rPr>
          <w:rFonts w:ascii="Calibri" w:eastAsia="Calibri" w:hAnsi="Calibri" w:cs="Simplified Arabic" w:hint="cs"/>
          <w:sz w:val="14"/>
          <w:szCs w:val="14"/>
          <w:rtl/>
          <w:lang w:val="en-IE"/>
        </w:rPr>
        <w:t xml:space="preserve"> *  </w:t>
      </w:r>
    </w:p>
    <w:p w:rsidR="004B14BB" w:rsidRPr="005E6A58" w:rsidRDefault="004B14BB" w:rsidP="004B14BB">
      <w:pPr>
        <w:ind w:right="-284" w:firstLine="28"/>
        <w:rPr>
          <w:rFonts w:ascii="Calibri" w:eastAsia="Calibri" w:hAnsi="Calibri" w:cs="Simplified Arabic"/>
          <w:sz w:val="14"/>
          <w:szCs w:val="14"/>
          <w:rtl/>
        </w:rPr>
      </w:pPr>
    </w:p>
    <w:p w:rsidR="00C018CE" w:rsidRPr="005E6A58" w:rsidRDefault="00911B4C" w:rsidP="00BE7A3A">
      <w:pPr>
        <w:ind w:left="210"/>
        <w:jc w:val="both"/>
        <w:rPr>
          <w:rFonts w:cs="Simplified Arabic"/>
          <w:sz w:val="20"/>
          <w:szCs w:val="20"/>
          <w:rtl/>
        </w:rPr>
      </w:pPr>
      <w:r w:rsidRPr="005E6A58">
        <w:rPr>
          <w:rFonts w:cs="Simplified Arabic" w:hint="cs"/>
          <w:sz w:val="20"/>
          <w:szCs w:val="20"/>
          <w:rtl/>
        </w:rPr>
        <w:t>42</w:t>
      </w:r>
      <w:r w:rsidR="0096466E" w:rsidRPr="005E6A58">
        <w:rPr>
          <w:rFonts w:cs="Simplified Arabic" w:hint="cs"/>
          <w:sz w:val="20"/>
          <w:szCs w:val="20"/>
          <w:rtl/>
        </w:rPr>
        <w:t>.</w:t>
      </w:r>
      <w:r w:rsidRPr="005E6A58">
        <w:rPr>
          <w:rFonts w:cs="Simplified Arabic" w:hint="cs"/>
          <w:sz w:val="20"/>
          <w:szCs w:val="20"/>
          <w:rtl/>
        </w:rPr>
        <w:t>6</w:t>
      </w:r>
      <w:r w:rsidR="00C018CE" w:rsidRPr="005E6A58">
        <w:rPr>
          <w:rFonts w:cs="Simplified Arabic" w:hint="cs"/>
          <w:sz w:val="20"/>
          <w:szCs w:val="20"/>
          <w:rtl/>
        </w:rPr>
        <w:t>% من الموظفين</w:t>
      </w:r>
      <w:r w:rsidRPr="005E6A58">
        <w:rPr>
          <w:rFonts w:cs="Simplified Arabic" w:hint="cs"/>
          <w:sz w:val="20"/>
          <w:szCs w:val="20"/>
          <w:rtl/>
        </w:rPr>
        <w:t xml:space="preserve"> المدنيين في القطاع العام</w:t>
      </w:r>
      <w:r w:rsidR="00C018CE" w:rsidRPr="005E6A58">
        <w:rPr>
          <w:rFonts w:cs="Simplified Arabic" w:hint="cs"/>
          <w:sz w:val="20"/>
          <w:szCs w:val="20"/>
          <w:rtl/>
        </w:rPr>
        <w:t xml:space="preserve"> في </w:t>
      </w:r>
      <w:r w:rsidR="0012003D" w:rsidRPr="005E6A58">
        <w:rPr>
          <w:rFonts w:cs="Simplified Arabic" w:hint="cs"/>
          <w:sz w:val="20"/>
          <w:szCs w:val="20"/>
          <w:rtl/>
        </w:rPr>
        <w:t>فلسطين</w:t>
      </w:r>
      <w:r w:rsidR="00C018CE" w:rsidRPr="005E6A58">
        <w:rPr>
          <w:rFonts w:cs="Simplified Arabic" w:hint="cs"/>
          <w:sz w:val="20"/>
          <w:szCs w:val="20"/>
          <w:rtl/>
        </w:rPr>
        <w:t xml:space="preserve"> هن نساء، مقارنة بـ </w:t>
      </w:r>
      <w:r w:rsidRPr="005E6A58">
        <w:rPr>
          <w:rFonts w:cs="Simplified Arabic" w:hint="cs"/>
          <w:sz w:val="20"/>
          <w:szCs w:val="20"/>
          <w:rtl/>
        </w:rPr>
        <w:t>57.4</w:t>
      </w:r>
      <w:r w:rsidR="00C018CE" w:rsidRPr="005E6A58">
        <w:rPr>
          <w:rFonts w:cs="Simplified Arabic" w:hint="cs"/>
          <w:sz w:val="20"/>
          <w:szCs w:val="20"/>
          <w:rtl/>
        </w:rPr>
        <w:t xml:space="preserve">% </w:t>
      </w:r>
      <w:r w:rsidR="00F03CAF" w:rsidRPr="005E6A58">
        <w:rPr>
          <w:rFonts w:cs="Simplified Arabic" w:hint="cs"/>
          <w:sz w:val="20"/>
          <w:szCs w:val="20"/>
          <w:rtl/>
        </w:rPr>
        <w:t>من ال</w:t>
      </w:r>
      <w:r w:rsidR="00C018CE" w:rsidRPr="005E6A58">
        <w:rPr>
          <w:rFonts w:cs="Simplified Arabic" w:hint="cs"/>
          <w:sz w:val="20"/>
          <w:szCs w:val="20"/>
          <w:rtl/>
        </w:rPr>
        <w:t>رجال.</w:t>
      </w:r>
    </w:p>
    <w:p w:rsidR="00C018CE" w:rsidRPr="00C50C17" w:rsidRDefault="00C018CE" w:rsidP="00C018CE">
      <w:pPr>
        <w:ind w:left="210" w:right="180"/>
        <w:jc w:val="lowKashida"/>
        <w:rPr>
          <w:rFonts w:cs="Simplified Arabic"/>
          <w:sz w:val="12"/>
          <w:szCs w:val="12"/>
          <w:rtl/>
        </w:rPr>
      </w:pPr>
    </w:p>
    <w:p w:rsidR="00806871" w:rsidRPr="005E6A58" w:rsidRDefault="00911B4C" w:rsidP="00BE7A3A">
      <w:pPr>
        <w:bidi w:val="0"/>
        <w:ind w:right="170"/>
        <w:jc w:val="both"/>
        <w:rPr>
          <w:rFonts w:cs="Simplified Arabic"/>
          <w:sz w:val="20"/>
          <w:szCs w:val="20"/>
        </w:rPr>
      </w:pPr>
      <w:r w:rsidRPr="005E6A58">
        <w:rPr>
          <w:rFonts w:cs="Simplified Arabic" w:hint="cs"/>
          <w:sz w:val="20"/>
          <w:szCs w:val="20"/>
          <w:rtl/>
        </w:rPr>
        <w:t>42</w:t>
      </w:r>
      <w:r w:rsidR="0096466E" w:rsidRPr="005E6A58">
        <w:rPr>
          <w:rFonts w:cs="Simplified Arabic" w:hint="cs"/>
          <w:sz w:val="20"/>
          <w:szCs w:val="20"/>
          <w:rtl/>
        </w:rPr>
        <w:t>.</w:t>
      </w:r>
      <w:r w:rsidRPr="005E6A58">
        <w:rPr>
          <w:rFonts w:cs="Simplified Arabic" w:hint="cs"/>
          <w:sz w:val="20"/>
          <w:szCs w:val="20"/>
          <w:rtl/>
        </w:rPr>
        <w:t>6</w:t>
      </w:r>
      <w:r w:rsidR="00806871" w:rsidRPr="005E6A58">
        <w:rPr>
          <w:rFonts w:cs="Simplified Arabic"/>
          <w:sz w:val="20"/>
          <w:szCs w:val="20"/>
        </w:rPr>
        <w:t xml:space="preserve"> p</w:t>
      </w:r>
      <w:r w:rsidR="009F19FE" w:rsidRPr="005E6A58">
        <w:rPr>
          <w:rFonts w:cs="Simplified Arabic"/>
          <w:sz w:val="20"/>
          <w:szCs w:val="20"/>
        </w:rPr>
        <w:t xml:space="preserve">ercent of </w:t>
      </w:r>
      <w:r w:rsidR="00441753">
        <w:rPr>
          <w:rFonts w:cs="Simplified Arabic"/>
          <w:sz w:val="20"/>
          <w:szCs w:val="20"/>
        </w:rPr>
        <w:t xml:space="preserve">civil </w:t>
      </w:r>
      <w:r w:rsidR="009F19FE" w:rsidRPr="005E6A58">
        <w:rPr>
          <w:rFonts w:cs="Simplified Arabic"/>
          <w:sz w:val="20"/>
          <w:szCs w:val="20"/>
        </w:rPr>
        <w:t xml:space="preserve">public sector workers are </w:t>
      </w:r>
      <w:r w:rsidR="009D1A31" w:rsidRPr="005E6A58">
        <w:rPr>
          <w:rFonts w:cs="Simplified Arabic"/>
          <w:sz w:val="20"/>
          <w:szCs w:val="20"/>
        </w:rPr>
        <w:t>women</w:t>
      </w:r>
      <w:r w:rsidR="009F19FE" w:rsidRPr="005E6A58">
        <w:rPr>
          <w:rFonts w:cs="Simplified Arabic"/>
          <w:sz w:val="20"/>
          <w:szCs w:val="20"/>
        </w:rPr>
        <w:t xml:space="preserve"> </w:t>
      </w:r>
      <w:r w:rsidR="00806871" w:rsidRPr="005E6A58">
        <w:rPr>
          <w:rFonts w:cs="Simplified Arabic"/>
          <w:sz w:val="20"/>
          <w:szCs w:val="20"/>
        </w:rPr>
        <w:t xml:space="preserve">in </w:t>
      </w:r>
      <w:r w:rsidR="0012003D" w:rsidRPr="005E6A58">
        <w:rPr>
          <w:rFonts w:cs="Simplified Arabic"/>
          <w:sz w:val="20"/>
          <w:szCs w:val="20"/>
        </w:rPr>
        <w:t xml:space="preserve">Palestine </w:t>
      </w:r>
      <w:r w:rsidR="00806871" w:rsidRPr="005E6A58">
        <w:rPr>
          <w:rFonts w:cs="Simplified Arabic"/>
          <w:sz w:val="20"/>
          <w:szCs w:val="20"/>
        </w:rPr>
        <w:t xml:space="preserve">compared with </w:t>
      </w:r>
      <w:r w:rsidRPr="005E6A58">
        <w:rPr>
          <w:rFonts w:cs="Simplified Arabic" w:hint="cs"/>
          <w:sz w:val="20"/>
          <w:szCs w:val="20"/>
          <w:rtl/>
        </w:rPr>
        <w:t>57</w:t>
      </w:r>
      <w:r w:rsidR="0096466E" w:rsidRPr="005E6A58">
        <w:rPr>
          <w:rFonts w:cs="Simplified Arabic" w:hint="cs"/>
          <w:sz w:val="20"/>
          <w:szCs w:val="20"/>
          <w:rtl/>
        </w:rPr>
        <w:t>.</w:t>
      </w:r>
      <w:r w:rsidRPr="005E6A58">
        <w:rPr>
          <w:rFonts w:cs="Simplified Arabic" w:hint="cs"/>
          <w:sz w:val="20"/>
          <w:szCs w:val="20"/>
          <w:rtl/>
        </w:rPr>
        <w:t>4</w:t>
      </w:r>
      <w:r w:rsidR="00806871" w:rsidRPr="005E6A58">
        <w:rPr>
          <w:rFonts w:cs="Simplified Arabic"/>
          <w:sz w:val="20"/>
          <w:szCs w:val="20"/>
        </w:rPr>
        <w:t xml:space="preserve"> percent</w:t>
      </w:r>
      <w:r w:rsidR="00806871" w:rsidRPr="005E6A58">
        <w:rPr>
          <w:rFonts w:cs="Simplified Arabic"/>
          <w:sz w:val="20"/>
          <w:szCs w:val="20"/>
          <w:rtl/>
        </w:rPr>
        <w:t xml:space="preserve"> </w:t>
      </w:r>
      <w:r w:rsidR="00806871" w:rsidRPr="005E6A58">
        <w:rPr>
          <w:rFonts w:cs="Simplified Arabic"/>
          <w:sz w:val="20"/>
          <w:szCs w:val="20"/>
        </w:rPr>
        <w:t xml:space="preserve">for </w:t>
      </w:r>
      <w:r w:rsidR="009D1A31" w:rsidRPr="005E6A58">
        <w:rPr>
          <w:rFonts w:cs="Simplified Arabic"/>
          <w:sz w:val="20"/>
          <w:szCs w:val="20"/>
        </w:rPr>
        <w:t>men</w:t>
      </w:r>
      <w:r w:rsidR="00806871" w:rsidRPr="005E6A58">
        <w:rPr>
          <w:rFonts w:cs="Simplified Arabic"/>
          <w:sz w:val="20"/>
          <w:szCs w:val="20"/>
        </w:rPr>
        <w:t>.</w:t>
      </w:r>
    </w:p>
    <w:p w:rsidR="00FA3E45" w:rsidRPr="005E6A58" w:rsidRDefault="00FA3E45" w:rsidP="0063667C">
      <w:pPr>
        <w:pStyle w:val="Heading3"/>
        <w:jc w:val="left"/>
        <w:rPr>
          <w:b/>
          <w:bCs/>
          <w:sz w:val="20"/>
          <w:szCs w:val="20"/>
          <w:rtl/>
          <w:lang w:bidi="ar-JO"/>
        </w:rPr>
      </w:pPr>
      <w:r w:rsidRPr="005E6A58">
        <w:rPr>
          <w:b/>
          <w:bCs/>
          <w:sz w:val="20"/>
          <w:szCs w:val="20"/>
        </w:rPr>
        <w:t xml:space="preserve"> </w:t>
      </w:r>
    </w:p>
    <w:p w:rsidR="00C32F8D" w:rsidRPr="005E6A58" w:rsidRDefault="00C32F8D" w:rsidP="00DC145D">
      <w:pPr>
        <w:ind w:right="-255"/>
        <w:rPr>
          <w:sz w:val="20"/>
          <w:szCs w:val="20"/>
          <w:rtl/>
        </w:rPr>
      </w:pPr>
    </w:p>
    <w:sectPr w:rsidR="00C32F8D" w:rsidRPr="005E6A58" w:rsidSect="002F5CD9">
      <w:footerReference w:type="even" r:id="rId16"/>
      <w:footerReference w:type="default" r:id="rId17"/>
      <w:pgSz w:w="8392" w:h="11907" w:code="11"/>
      <w:pgMar w:top="851" w:right="1134" w:bottom="851" w:left="1134" w:header="510" w:footer="510" w:gutter="0"/>
      <w:pgNumType w:start="3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BBA" w:rsidRDefault="00954BBA">
      <w:r>
        <w:separator/>
      </w:r>
    </w:p>
  </w:endnote>
  <w:endnote w:type="continuationSeparator" w:id="0">
    <w:p w:rsidR="00954BBA" w:rsidRDefault="00954B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BBA" w:rsidRDefault="00F113CD">
    <w:pPr>
      <w:pStyle w:val="Footer"/>
      <w:framePr w:wrap="around" w:vAnchor="text" w:hAnchor="margin" w:xAlign="center" w:y="1"/>
      <w:rPr>
        <w:rStyle w:val="PageNumber"/>
        <w:rtl/>
      </w:rPr>
    </w:pPr>
    <w:r>
      <w:rPr>
        <w:rStyle w:val="PageNumber"/>
        <w:rtl/>
      </w:rPr>
      <w:fldChar w:fldCharType="begin"/>
    </w:r>
    <w:r w:rsidR="00954BBA">
      <w:rPr>
        <w:rStyle w:val="PageNumber"/>
      </w:rPr>
      <w:instrText xml:space="preserve">PAGE  </w:instrText>
    </w:r>
    <w:r>
      <w:rPr>
        <w:rStyle w:val="PageNumber"/>
        <w:rtl/>
      </w:rPr>
      <w:fldChar w:fldCharType="end"/>
    </w:r>
  </w:p>
  <w:p w:rsidR="00954BBA" w:rsidRDefault="00954BB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BBA" w:rsidRPr="002C2692" w:rsidRDefault="00F113CD">
    <w:pPr>
      <w:pStyle w:val="Footer"/>
      <w:jc w:val="center"/>
      <w:rPr>
        <w:sz w:val="20"/>
        <w:szCs w:val="20"/>
      </w:rPr>
    </w:pPr>
    <w:r w:rsidRPr="002C2692">
      <w:rPr>
        <w:sz w:val="20"/>
        <w:szCs w:val="20"/>
      </w:rPr>
      <w:fldChar w:fldCharType="begin"/>
    </w:r>
    <w:r w:rsidR="00954BBA" w:rsidRPr="002C2692">
      <w:rPr>
        <w:sz w:val="20"/>
        <w:szCs w:val="20"/>
      </w:rPr>
      <w:instrText xml:space="preserve"> PAGE   \* MERGEFORMAT </w:instrText>
    </w:r>
    <w:r w:rsidRPr="002C2692">
      <w:rPr>
        <w:sz w:val="20"/>
        <w:szCs w:val="20"/>
      </w:rPr>
      <w:fldChar w:fldCharType="separate"/>
    </w:r>
    <w:r w:rsidR="00BE0585">
      <w:rPr>
        <w:noProof/>
        <w:sz w:val="20"/>
        <w:szCs w:val="20"/>
        <w:rtl/>
      </w:rPr>
      <w:t>50</w:t>
    </w:r>
    <w:r w:rsidRPr="002C2692">
      <w:rPr>
        <w:sz w:val="20"/>
        <w:szCs w:val="20"/>
      </w:rPr>
      <w:fldChar w:fldCharType="end"/>
    </w:r>
  </w:p>
  <w:p w:rsidR="00954BBA" w:rsidRDefault="00954BBA" w:rsidP="0085018B">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BBA" w:rsidRDefault="00954BBA">
      <w:r>
        <w:separator/>
      </w:r>
    </w:p>
  </w:footnote>
  <w:footnote w:type="continuationSeparator" w:id="0">
    <w:p w:rsidR="00954BBA" w:rsidRDefault="00954BBA">
      <w:r>
        <w:continuationSeparator/>
      </w:r>
    </w:p>
  </w:footnote>
  <w:footnote w:id="1">
    <w:p w:rsidR="00954BBA" w:rsidRPr="00781526" w:rsidRDefault="00954BBA" w:rsidP="00781526">
      <w:pPr>
        <w:ind w:right="57"/>
        <w:jc w:val="lowKashida"/>
        <w:rPr>
          <w:rFonts w:ascii="Arial" w:hAnsi="Arial"/>
          <w:sz w:val="14"/>
          <w:szCs w:val="14"/>
          <w:rtl/>
        </w:rPr>
      </w:pPr>
      <w:r w:rsidRPr="00781526">
        <w:rPr>
          <w:rStyle w:val="FootnoteReference"/>
          <w:sz w:val="16"/>
          <w:szCs w:val="16"/>
        </w:rPr>
        <w:footnoteRef/>
      </w:r>
      <w:r>
        <w:rPr>
          <w:rtl/>
        </w:rPr>
        <w:t xml:space="preserve"> </w:t>
      </w:r>
      <w:r w:rsidRPr="00BE7A3A">
        <w:rPr>
          <w:rFonts w:ascii="Simplified Arabic" w:hAnsi="Simplified Arabic" w:cs="Simplified Arabic"/>
          <w:sz w:val="14"/>
          <w:szCs w:val="14"/>
          <w:u w:val="single"/>
          <w:rtl/>
        </w:rPr>
        <w:t>القطاع غير المنظم يشمل المشاريع التالية:</w:t>
      </w:r>
    </w:p>
    <w:p w:rsidR="00954BBA" w:rsidRPr="00BE7A3A" w:rsidRDefault="00954BBA" w:rsidP="00BE7A3A">
      <w:pPr>
        <w:pStyle w:val="ListParagraph"/>
        <w:numPr>
          <w:ilvl w:val="1"/>
          <w:numId w:val="6"/>
        </w:numPr>
        <w:ind w:left="312" w:right="57" w:hanging="284"/>
        <w:jc w:val="both"/>
        <w:rPr>
          <w:rFonts w:ascii="Simplified Arabic" w:hAnsi="Simplified Arabic" w:cs="Simplified Arabic"/>
          <w:sz w:val="14"/>
          <w:szCs w:val="14"/>
        </w:rPr>
      </w:pPr>
      <w:r w:rsidRPr="00BE7A3A">
        <w:rPr>
          <w:rFonts w:ascii="Simplified Arabic" w:hAnsi="Simplified Arabic" w:cs="Simplified Arabic"/>
          <w:sz w:val="14"/>
          <w:szCs w:val="14"/>
          <w:rtl/>
        </w:rPr>
        <w:t xml:space="preserve">المشاريع الأسرية غير </w:t>
      </w:r>
      <w:proofErr w:type="spellStart"/>
      <w:r w:rsidRPr="00BE7A3A">
        <w:rPr>
          <w:rFonts w:ascii="Simplified Arabic" w:hAnsi="Simplified Arabic" w:cs="Simplified Arabic"/>
          <w:sz w:val="14"/>
          <w:szCs w:val="14"/>
          <w:rtl/>
        </w:rPr>
        <w:t>التضامنية:</w:t>
      </w:r>
      <w:proofErr w:type="spellEnd"/>
      <w:r w:rsidRPr="00BE7A3A">
        <w:rPr>
          <w:rFonts w:ascii="Simplified Arabic" w:hAnsi="Simplified Arabic" w:cs="Simplified Arabic"/>
          <w:sz w:val="14"/>
          <w:szCs w:val="14"/>
          <w:rtl/>
        </w:rPr>
        <w:t xml:space="preserve"> يتألف من جميع المشاريع الأسرية الفردية والتي تنتج منتج واحد على الأقل للسوق وغير مسجلة في الضريبة.</w:t>
      </w:r>
    </w:p>
    <w:p w:rsidR="00954BBA" w:rsidRPr="00BE7A3A" w:rsidRDefault="00954BBA" w:rsidP="00BE7A3A">
      <w:pPr>
        <w:pStyle w:val="ListParagraph"/>
        <w:numPr>
          <w:ilvl w:val="1"/>
          <w:numId w:val="6"/>
        </w:numPr>
        <w:ind w:left="312" w:right="57" w:hanging="284"/>
        <w:jc w:val="both"/>
        <w:rPr>
          <w:rFonts w:ascii="Simplified Arabic" w:hAnsi="Simplified Arabic" w:cs="Simplified Arabic"/>
          <w:sz w:val="14"/>
          <w:szCs w:val="14"/>
        </w:rPr>
      </w:pPr>
      <w:r w:rsidRPr="00BE7A3A">
        <w:rPr>
          <w:rFonts w:ascii="Simplified Arabic" w:hAnsi="Simplified Arabic" w:cs="Simplified Arabic"/>
          <w:sz w:val="14"/>
          <w:szCs w:val="14"/>
          <w:rtl/>
        </w:rPr>
        <w:t>المشاريع الأسرية (ليس منشأة أو مؤسسة</w:t>
      </w:r>
      <w:proofErr w:type="spellStart"/>
      <w:r w:rsidRPr="00BE7A3A">
        <w:rPr>
          <w:rFonts w:ascii="Simplified Arabic" w:hAnsi="Simplified Arabic" w:cs="Simplified Arabic"/>
          <w:sz w:val="14"/>
          <w:szCs w:val="14"/>
          <w:rtl/>
        </w:rPr>
        <w:t>):</w:t>
      </w:r>
      <w:proofErr w:type="spellEnd"/>
      <w:r w:rsidRPr="00BE7A3A">
        <w:rPr>
          <w:rFonts w:ascii="Simplified Arabic" w:hAnsi="Simplified Arabic" w:cs="Simplified Arabic"/>
          <w:sz w:val="14"/>
          <w:szCs w:val="14"/>
          <w:rtl/>
        </w:rPr>
        <w:t xml:space="preserve"> هو مشروع مملوك من أحد أفراد الأسرة مقيم في الأراضي الفلسطينية ولا يحمل أي صفة من صفات المنشأة أو المؤسسة.</w:t>
      </w:r>
    </w:p>
    <w:p w:rsidR="00954BBA" w:rsidRDefault="00954BBA" w:rsidP="00BE7A3A">
      <w:pPr>
        <w:pStyle w:val="ListParagraph"/>
        <w:numPr>
          <w:ilvl w:val="1"/>
          <w:numId w:val="6"/>
        </w:numPr>
        <w:ind w:left="312" w:right="57" w:hanging="284"/>
        <w:jc w:val="both"/>
        <w:rPr>
          <w:rFonts w:ascii="Simplified Arabic" w:hAnsi="Simplified Arabic" w:cs="Simplified Arabic"/>
          <w:sz w:val="20"/>
          <w:szCs w:val="20"/>
        </w:rPr>
      </w:pPr>
      <w:r w:rsidRPr="00BE7A3A">
        <w:rPr>
          <w:rFonts w:ascii="Simplified Arabic" w:hAnsi="Simplified Arabic" w:cs="Simplified Arabic"/>
          <w:sz w:val="14"/>
          <w:szCs w:val="14"/>
          <w:rtl/>
        </w:rPr>
        <w:t xml:space="preserve">العاملون المستخدمون بأجر في </w:t>
      </w:r>
      <w:proofErr w:type="spellStart"/>
      <w:r w:rsidRPr="00BE7A3A">
        <w:rPr>
          <w:rFonts w:ascii="Simplified Arabic" w:hAnsi="Simplified Arabic" w:cs="Simplified Arabic"/>
          <w:sz w:val="14"/>
          <w:szCs w:val="14"/>
          <w:rtl/>
        </w:rPr>
        <w:t>منشأة/</w:t>
      </w:r>
      <w:proofErr w:type="spellEnd"/>
      <w:r w:rsidRPr="00BE7A3A">
        <w:rPr>
          <w:rFonts w:ascii="Simplified Arabic" w:hAnsi="Simplified Arabic" w:cs="Simplified Arabic"/>
          <w:sz w:val="14"/>
          <w:szCs w:val="14"/>
          <w:rtl/>
        </w:rPr>
        <w:t xml:space="preserve"> مشروع غير مسجل في الضريبة.</w:t>
      </w:r>
    </w:p>
    <w:p w:rsidR="00BE7A3A" w:rsidRPr="00BE7A3A" w:rsidRDefault="00BE7A3A" w:rsidP="00BE7A3A">
      <w:pPr>
        <w:pStyle w:val="ListParagraph"/>
        <w:ind w:left="312" w:right="57"/>
        <w:jc w:val="both"/>
        <w:rPr>
          <w:rFonts w:ascii="Simplified Arabic" w:hAnsi="Simplified Arabic" w:cs="Simplified Arabic"/>
          <w:sz w:val="14"/>
          <w:szCs w:val="14"/>
        </w:rPr>
      </w:pPr>
    </w:p>
    <w:p w:rsidR="00BE7A3A" w:rsidRPr="00BE7A3A" w:rsidRDefault="00BE7A3A" w:rsidP="00BE7A3A">
      <w:pPr>
        <w:bidi w:val="0"/>
        <w:ind w:left="-142" w:right="147"/>
        <w:jc w:val="lowKashida"/>
        <w:rPr>
          <w:sz w:val="14"/>
          <w:szCs w:val="14"/>
        </w:rPr>
      </w:pPr>
      <w:r>
        <w:rPr>
          <w:sz w:val="12"/>
          <w:szCs w:val="12"/>
        </w:rPr>
        <w:t xml:space="preserve">1 </w:t>
      </w:r>
      <w:r w:rsidRPr="00BE7A3A">
        <w:rPr>
          <w:sz w:val="14"/>
          <w:szCs w:val="14"/>
          <w:u w:val="single"/>
        </w:rPr>
        <w:t>Informal sector comprise the following projects</w:t>
      </w:r>
      <w:r w:rsidRPr="00BE7A3A">
        <w:rPr>
          <w:sz w:val="14"/>
          <w:szCs w:val="14"/>
        </w:rPr>
        <w:t xml:space="preserve">: </w:t>
      </w:r>
    </w:p>
    <w:p w:rsidR="00BE7A3A" w:rsidRPr="00BE7A3A" w:rsidRDefault="00BE7A3A" w:rsidP="00BE7A3A">
      <w:pPr>
        <w:pStyle w:val="ListParagraph"/>
        <w:numPr>
          <w:ilvl w:val="0"/>
          <w:numId w:val="5"/>
        </w:numPr>
        <w:bidi w:val="0"/>
        <w:ind w:left="0" w:right="147" w:hanging="142"/>
        <w:jc w:val="both"/>
        <w:rPr>
          <w:sz w:val="14"/>
          <w:szCs w:val="14"/>
        </w:rPr>
      </w:pPr>
      <w:r w:rsidRPr="00BE7A3A">
        <w:rPr>
          <w:sz w:val="14"/>
          <w:szCs w:val="14"/>
        </w:rPr>
        <w:t>HUEM: for the present survey, informal sector in Palestine was defined as all HUEMs without registration in the tax  registration.</w:t>
      </w:r>
    </w:p>
    <w:p w:rsidR="00BE7A3A" w:rsidRPr="00BE7A3A" w:rsidRDefault="00BE7A3A" w:rsidP="00BE7A3A">
      <w:pPr>
        <w:pStyle w:val="ListParagraph"/>
        <w:numPr>
          <w:ilvl w:val="0"/>
          <w:numId w:val="5"/>
        </w:numPr>
        <w:bidi w:val="0"/>
        <w:ind w:left="0" w:right="147" w:hanging="142"/>
        <w:jc w:val="both"/>
        <w:rPr>
          <w:sz w:val="14"/>
          <w:szCs w:val="14"/>
        </w:rPr>
      </w:pPr>
      <w:r w:rsidRPr="00BE7A3A">
        <w:rPr>
          <w:sz w:val="14"/>
          <w:szCs w:val="14"/>
        </w:rPr>
        <w:t>Establishment: An enterprise or part of an enterprise in which one group of goods and services is produced (with the possibility of having secondary activities), either inside or outside building.</w:t>
      </w:r>
    </w:p>
    <w:p w:rsidR="00BE7A3A" w:rsidRPr="00BE7A3A" w:rsidRDefault="00BE7A3A" w:rsidP="00BE7A3A">
      <w:pPr>
        <w:pStyle w:val="ListParagraph"/>
        <w:numPr>
          <w:ilvl w:val="0"/>
          <w:numId w:val="5"/>
        </w:numPr>
        <w:bidi w:val="0"/>
        <w:ind w:left="0" w:right="57" w:hanging="142"/>
        <w:jc w:val="both"/>
        <w:rPr>
          <w:sz w:val="14"/>
          <w:szCs w:val="14"/>
        </w:rPr>
      </w:pPr>
      <w:r w:rsidRPr="00BE7A3A">
        <w:rPr>
          <w:sz w:val="14"/>
          <w:szCs w:val="14"/>
        </w:rPr>
        <w:t>Household Project (Non-establishment enterprise): An enterprise owned by a resident of Palestinian Territory and do not qualify as an ‘establishment’ is defined as a "household project".</w:t>
      </w:r>
    </w:p>
    <w:p w:rsidR="00BE7A3A" w:rsidRPr="00BE7A3A" w:rsidRDefault="00BE7A3A" w:rsidP="00BE7A3A">
      <w:pPr>
        <w:pStyle w:val="ListParagraph"/>
        <w:ind w:left="312" w:right="57"/>
        <w:jc w:val="both"/>
        <w:rPr>
          <w:rFonts w:ascii="Simplified Arabic" w:hAnsi="Simplified Arabic" w:cs="Simplified Arabic"/>
          <w:sz w:val="20"/>
          <w:szCs w:val="20"/>
        </w:rPr>
      </w:pPr>
    </w:p>
    <w:p w:rsidR="00954BBA" w:rsidRPr="00781526" w:rsidRDefault="00954BBA">
      <w:pPr>
        <w:pStyle w:val="FootnoteText"/>
        <w:rPr>
          <w:sz w:val="8"/>
          <w:szCs w:val="8"/>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A4A78"/>
    <w:multiLevelType w:val="hybridMultilevel"/>
    <w:tmpl w:val="55A29A0E"/>
    <w:lvl w:ilvl="0" w:tplc="04090001">
      <w:start w:val="1"/>
      <w:numFmt w:val="bullet"/>
      <w:lvlText w:val=""/>
      <w:lvlJc w:val="left"/>
      <w:pPr>
        <w:ind w:left="607" w:hanging="360"/>
      </w:pPr>
      <w:rPr>
        <w:rFonts w:ascii="Symbol" w:hAnsi="Symbol" w:hint="default"/>
      </w:rPr>
    </w:lvl>
    <w:lvl w:ilvl="1" w:tplc="E89EBC32">
      <w:start w:val="1"/>
      <w:numFmt w:val="bullet"/>
      <w:lvlText w:val="o"/>
      <w:lvlJc w:val="left"/>
      <w:pPr>
        <w:ind w:left="1327" w:hanging="360"/>
      </w:pPr>
      <w:rPr>
        <w:rFonts w:ascii="Courier New" w:hAnsi="Courier New" w:cs="Courier New" w:hint="default"/>
        <w:sz w:val="16"/>
      </w:rPr>
    </w:lvl>
    <w:lvl w:ilvl="2" w:tplc="04090005" w:tentative="1">
      <w:start w:val="1"/>
      <w:numFmt w:val="bullet"/>
      <w:lvlText w:val=""/>
      <w:lvlJc w:val="left"/>
      <w:pPr>
        <w:ind w:left="2047" w:hanging="360"/>
      </w:pPr>
      <w:rPr>
        <w:rFonts w:ascii="Wingdings" w:hAnsi="Wingdings" w:hint="default"/>
      </w:rPr>
    </w:lvl>
    <w:lvl w:ilvl="3" w:tplc="04090001" w:tentative="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cs="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cs="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1">
    <w:nsid w:val="43F30076"/>
    <w:multiLevelType w:val="hybridMultilevel"/>
    <w:tmpl w:val="5A9C83AE"/>
    <w:lvl w:ilvl="0" w:tplc="4AE6C42A">
      <w:start w:val="1"/>
      <w:numFmt w:val="decimal"/>
      <w:pStyle w:val="Heading7"/>
      <w:lvlText w:val="%1."/>
      <w:lvlJc w:val="left"/>
      <w:pPr>
        <w:tabs>
          <w:tab w:val="num" w:pos="665"/>
        </w:tabs>
        <w:ind w:left="665" w:right="665" w:hanging="360"/>
      </w:pPr>
    </w:lvl>
    <w:lvl w:ilvl="1" w:tplc="33B07200">
      <w:numFmt w:val="bullet"/>
      <w:lvlText w:val=""/>
      <w:lvlJc w:val="left"/>
      <w:pPr>
        <w:tabs>
          <w:tab w:val="num" w:pos="1440"/>
        </w:tabs>
        <w:ind w:left="1440" w:righ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4BA96520"/>
    <w:multiLevelType w:val="hybridMultilevel"/>
    <w:tmpl w:val="8DEC4356"/>
    <w:lvl w:ilvl="0" w:tplc="01C06510">
      <w:start w:val="64"/>
      <w:numFmt w:val="bullet"/>
      <w:lvlText w:val="-"/>
      <w:lvlJc w:val="left"/>
      <w:pPr>
        <w:ind w:left="-349" w:hanging="360"/>
      </w:pPr>
      <w:rPr>
        <w:rFonts w:ascii="Times New Roman" w:eastAsia="Times New Roman" w:hAnsi="Times New Roman" w:cs="Times New Roma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3">
    <w:nsid w:val="6E073F57"/>
    <w:multiLevelType w:val="hybridMultilevel"/>
    <w:tmpl w:val="97A04F16"/>
    <w:lvl w:ilvl="0" w:tplc="266A2046">
      <w:start w:val="4"/>
      <w:numFmt w:val="bullet"/>
      <w:lvlText w:val=""/>
      <w:lvlJc w:val="left"/>
      <w:pPr>
        <w:ind w:left="1080" w:hanging="360"/>
      </w:pPr>
      <w:rPr>
        <w:rFonts w:ascii="Symbol" w:eastAsia="Times New Roman" w:hAnsi="Symbol"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1BC17F8"/>
    <w:multiLevelType w:val="hybridMultilevel"/>
    <w:tmpl w:val="D13C76F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nsid w:val="7B68103C"/>
    <w:multiLevelType w:val="hybridMultilevel"/>
    <w:tmpl w:val="B956B21A"/>
    <w:lvl w:ilvl="0" w:tplc="33A23EAC">
      <w:start w:val="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defaultTabStop w:val="720"/>
  <w:noPunctuationKerning/>
  <w:characterSpacingControl w:val="doNotCompress"/>
  <w:footnotePr>
    <w:footnote w:id="-1"/>
    <w:footnote w:id="0"/>
  </w:footnotePr>
  <w:endnotePr>
    <w:endnote w:id="-1"/>
    <w:endnote w:id="0"/>
  </w:endnotePr>
  <w:compat/>
  <w:rsids>
    <w:rsidRoot w:val="00167312"/>
    <w:rsid w:val="0000106B"/>
    <w:rsid w:val="0000303C"/>
    <w:rsid w:val="00003F2B"/>
    <w:rsid w:val="00007302"/>
    <w:rsid w:val="000101E0"/>
    <w:rsid w:val="0001209F"/>
    <w:rsid w:val="00013E95"/>
    <w:rsid w:val="00030595"/>
    <w:rsid w:val="00033F86"/>
    <w:rsid w:val="000348AB"/>
    <w:rsid w:val="00036968"/>
    <w:rsid w:val="00037149"/>
    <w:rsid w:val="000444D3"/>
    <w:rsid w:val="00047DE1"/>
    <w:rsid w:val="00050225"/>
    <w:rsid w:val="00054C8E"/>
    <w:rsid w:val="000608F9"/>
    <w:rsid w:val="0006150F"/>
    <w:rsid w:val="00061DAA"/>
    <w:rsid w:val="00062B9A"/>
    <w:rsid w:val="00064E52"/>
    <w:rsid w:val="0006787D"/>
    <w:rsid w:val="00067886"/>
    <w:rsid w:val="000714A7"/>
    <w:rsid w:val="00075335"/>
    <w:rsid w:val="000877CE"/>
    <w:rsid w:val="00087CE4"/>
    <w:rsid w:val="00090B6F"/>
    <w:rsid w:val="00090C44"/>
    <w:rsid w:val="000928DF"/>
    <w:rsid w:val="00093017"/>
    <w:rsid w:val="000955A4"/>
    <w:rsid w:val="000A01D0"/>
    <w:rsid w:val="000A3A63"/>
    <w:rsid w:val="000A5B2F"/>
    <w:rsid w:val="000B0AD4"/>
    <w:rsid w:val="000B272A"/>
    <w:rsid w:val="000B2B47"/>
    <w:rsid w:val="000B49DC"/>
    <w:rsid w:val="000B678A"/>
    <w:rsid w:val="000B70E9"/>
    <w:rsid w:val="000C334B"/>
    <w:rsid w:val="000C47EB"/>
    <w:rsid w:val="000C496D"/>
    <w:rsid w:val="000C4DF4"/>
    <w:rsid w:val="000C4E43"/>
    <w:rsid w:val="000C6D5D"/>
    <w:rsid w:val="000D3B5A"/>
    <w:rsid w:val="000D62EC"/>
    <w:rsid w:val="000E0624"/>
    <w:rsid w:val="000E2EC0"/>
    <w:rsid w:val="000E5AD2"/>
    <w:rsid w:val="000E6EE2"/>
    <w:rsid w:val="000E7A2A"/>
    <w:rsid w:val="000F0BDD"/>
    <w:rsid w:val="000F0E54"/>
    <w:rsid w:val="000F1633"/>
    <w:rsid w:val="000F455B"/>
    <w:rsid w:val="000F49FD"/>
    <w:rsid w:val="000F7FBE"/>
    <w:rsid w:val="00112D8B"/>
    <w:rsid w:val="001163CB"/>
    <w:rsid w:val="00117511"/>
    <w:rsid w:val="00117DF3"/>
    <w:rsid w:val="0012003D"/>
    <w:rsid w:val="00121D9A"/>
    <w:rsid w:val="00122104"/>
    <w:rsid w:val="00122C14"/>
    <w:rsid w:val="001307D4"/>
    <w:rsid w:val="00130EB2"/>
    <w:rsid w:val="0013250D"/>
    <w:rsid w:val="00133CB2"/>
    <w:rsid w:val="0013767C"/>
    <w:rsid w:val="0014037F"/>
    <w:rsid w:val="0014299C"/>
    <w:rsid w:val="00142F05"/>
    <w:rsid w:val="001438B2"/>
    <w:rsid w:val="00144291"/>
    <w:rsid w:val="001450DF"/>
    <w:rsid w:val="00147E24"/>
    <w:rsid w:val="001512AA"/>
    <w:rsid w:val="00152A8B"/>
    <w:rsid w:val="0015358C"/>
    <w:rsid w:val="0015397C"/>
    <w:rsid w:val="00157C61"/>
    <w:rsid w:val="00164011"/>
    <w:rsid w:val="00167312"/>
    <w:rsid w:val="00170D9B"/>
    <w:rsid w:val="00173659"/>
    <w:rsid w:val="001742E4"/>
    <w:rsid w:val="0017771C"/>
    <w:rsid w:val="00177977"/>
    <w:rsid w:val="00185B00"/>
    <w:rsid w:val="001904DE"/>
    <w:rsid w:val="001A7744"/>
    <w:rsid w:val="001B47FE"/>
    <w:rsid w:val="001B6338"/>
    <w:rsid w:val="001D4FC3"/>
    <w:rsid w:val="001D6999"/>
    <w:rsid w:val="001E05F1"/>
    <w:rsid w:val="001E50BD"/>
    <w:rsid w:val="001E76D3"/>
    <w:rsid w:val="001F04DE"/>
    <w:rsid w:val="001F18AA"/>
    <w:rsid w:val="001F3243"/>
    <w:rsid w:val="001F3CDE"/>
    <w:rsid w:val="001F3F1B"/>
    <w:rsid w:val="001F61F7"/>
    <w:rsid w:val="001F68FF"/>
    <w:rsid w:val="001F6EC4"/>
    <w:rsid w:val="001F7413"/>
    <w:rsid w:val="001F7F74"/>
    <w:rsid w:val="00202C28"/>
    <w:rsid w:val="002060DF"/>
    <w:rsid w:val="00221B4C"/>
    <w:rsid w:val="002222E4"/>
    <w:rsid w:val="00223DC3"/>
    <w:rsid w:val="00227C38"/>
    <w:rsid w:val="00227DBE"/>
    <w:rsid w:val="00231DB7"/>
    <w:rsid w:val="00237D46"/>
    <w:rsid w:val="00245909"/>
    <w:rsid w:val="00246761"/>
    <w:rsid w:val="00246CD8"/>
    <w:rsid w:val="0025379D"/>
    <w:rsid w:val="00253E8B"/>
    <w:rsid w:val="002552E9"/>
    <w:rsid w:val="002556C0"/>
    <w:rsid w:val="002557CE"/>
    <w:rsid w:val="00255C02"/>
    <w:rsid w:val="002603A5"/>
    <w:rsid w:val="002632E1"/>
    <w:rsid w:val="0026400F"/>
    <w:rsid w:val="00265466"/>
    <w:rsid w:val="002672AC"/>
    <w:rsid w:val="00271250"/>
    <w:rsid w:val="00271914"/>
    <w:rsid w:val="00284ACA"/>
    <w:rsid w:val="00285457"/>
    <w:rsid w:val="00291917"/>
    <w:rsid w:val="002924C3"/>
    <w:rsid w:val="00292B91"/>
    <w:rsid w:val="002952BC"/>
    <w:rsid w:val="00295820"/>
    <w:rsid w:val="00296F60"/>
    <w:rsid w:val="002A72A0"/>
    <w:rsid w:val="002B16F9"/>
    <w:rsid w:val="002B1B72"/>
    <w:rsid w:val="002B616E"/>
    <w:rsid w:val="002B7077"/>
    <w:rsid w:val="002B76F3"/>
    <w:rsid w:val="002B7F76"/>
    <w:rsid w:val="002C2692"/>
    <w:rsid w:val="002D007D"/>
    <w:rsid w:val="002D1B7C"/>
    <w:rsid w:val="002E13E9"/>
    <w:rsid w:val="002E3797"/>
    <w:rsid w:val="002E3931"/>
    <w:rsid w:val="002E4D36"/>
    <w:rsid w:val="002E7A8F"/>
    <w:rsid w:val="002F2FE1"/>
    <w:rsid w:val="002F5CD9"/>
    <w:rsid w:val="003013FB"/>
    <w:rsid w:val="003042AB"/>
    <w:rsid w:val="00305D6B"/>
    <w:rsid w:val="00306F4B"/>
    <w:rsid w:val="00307F43"/>
    <w:rsid w:val="003103C8"/>
    <w:rsid w:val="00310904"/>
    <w:rsid w:val="0031154F"/>
    <w:rsid w:val="00313725"/>
    <w:rsid w:val="00314966"/>
    <w:rsid w:val="00314FA9"/>
    <w:rsid w:val="003153CF"/>
    <w:rsid w:val="00315E09"/>
    <w:rsid w:val="00316F3E"/>
    <w:rsid w:val="003201F0"/>
    <w:rsid w:val="00321A64"/>
    <w:rsid w:val="003222D0"/>
    <w:rsid w:val="00325FD9"/>
    <w:rsid w:val="00332E65"/>
    <w:rsid w:val="00336EDD"/>
    <w:rsid w:val="00337BD3"/>
    <w:rsid w:val="00340467"/>
    <w:rsid w:val="00340E46"/>
    <w:rsid w:val="0034316F"/>
    <w:rsid w:val="00344BFC"/>
    <w:rsid w:val="0034546F"/>
    <w:rsid w:val="00350A72"/>
    <w:rsid w:val="00350AED"/>
    <w:rsid w:val="00352B16"/>
    <w:rsid w:val="00356F89"/>
    <w:rsid w:val="00363E83"/>
    <w:rsid w:val="003844AD"/>
    <w:rsid w:val="00387414"/>
    <w:rsid w:val="003911C4"/>
    <w:rsid w:val="003939DF"/>
    <w:rsid w:val="00396305"/>
    <w:rsid w:val="00396DC5"/>
    <w:rsid w:val="003A1FFB"/>
    <w:rsid w:val="003A55EA"/>
    <w:rsid w:val="003A6EFE"/>
    <w:rsid w:val="003B199A"/>
    <w:rsid w:val="003B23D6"/>
    <w:rsid w:val="003B38DA"/>
    <w:rsid w:val="003C0096"/>
    <w:rsid w:val="003C0FC4"/>
    <w:rsid w:val="003C4CF9"/>
    <w:rsid w:val="003C7979"/>
    <w:rsid w:val="003D25CB"/>
    <w:rsid w:val="003D5123"/>
    <w:rsid w:val="003D75EA"/>
    <w:rsid w:val="003D7A55"/>
    <w:rsid w:val="003E038D"/>
    <w:rsid w:val="003E4A79"/>
    <w:rsid w:val="003F130C"/>
    <w:rsid w:val="003F2799"/>
    <w:rsid w:val="003F6777"/>
    <w:rsid w:val="003F75E1"/>
    <w:rsid w:val="003F7CD8"/>
    <w:rsid w:val="00401039"/>
    <w:rsid w:val="0040176D"/>
    <w:rsid w:val="00407D35"/>
    <w:rsid w:val="00411F21"/>
    <w:rsid w:val="00412287"/>
    <w:rsid w:val="00413538"/>
    <w:rsid w:val="00414E53"/>
    <w:rsid w:val="00414F54"/>
    <w:rsid w:val="00415493"/>
    <w:rsid w:val="00415CD0"/>
    <w:rsid w:val="004170D0"/>
    <w:rsid w:val="0042033D"/>
    <w:rsid w:val="00421161"/>
    <w:rsid w:val="004212CB"/>
    <w:rsid w:val="00421A90"/>
    <w:rsid w:val="00422249"/>
    <w:rsid w:val="00423F1E"/>
    <w:rsid w:val="004256F1"/>
    <w:rsid w:val="0042618D"/>
    <w:rsid w:val="00427D35"/>
    <w:rsid w:val="00432869"/>
    <w:rsid w:val="00436965"/>
    <w:rsid w:val="00436DFA"/>
    <w:rsid w:val="00441753"/>
    <w:rsid w:val="00443424"/>
    <w:rsid w:val="00445B08"/>
    <w:rsid w:val="00445D1A"/>
    <w:rsid w:val="004501A0"/>
    <w:rsid w:val="00450CDA"/>
    <w:rsid w:val="00456195"/>
    <w:rsid w:val="0046133B"/>
    <w:rsid w:val="00461E24"/>
    <w:rsid w:val="0046303B"/>
    <w:rsid w:val="004659A5"/>
    <w:rsid w:val="00466726"/>
    <w:rsid w:val="00467565"/>
    <w:rsid w:val="0048257F"/>
    <w:rsid w:val="00486863"/>
    <w:rsid w:val="00487BB2"/>
    <w:rsid w:val="00496F0E"/>
    <w:rsid w:val="004A04D9"/>
    <w:rsid w:val="004A3684"/>
    <w:rsid w:val="004A645C"/>
    <w:rsid w:val="004A74D2"/>
    <w:rsid w:val="004B14BB"/>
    <w:rsid w:val="004B1604"/>
    <w:rsid w:val="004B4CBB"/>
    <w:rsid w:val="004B7828"/>
    <w:rsid w:val="004C2987"/>
    <w:rsid w:val="004C5A60"/>
    <w:rsid w:val="004C6743"/>
    <w:rsid w:val="004D4E04"/>
    <w:rsid w:val="004D54B2"/>
    <w:rsid w:val="004F0833"/>
    <w:rsid w:val="004F0D5F"/>
    <w:rsid w:val="004F3E5E"/>
    <w:rsid w:val="00500FDC"/>
    <w:rsid w:val="00505AE2"/>
    <w:rsid w:val="00506C61"/>
    <w:rsid w:val="005072FA"/>
    <w:rsid w:val="00515684"/>
    <w:rsid w:val="00526953"/>
    <w:rsid w:val="00531352"/>
    <w:rsid w:val="00534B90"/>
    <w:rsid w:val="0054210B"/>
    <w:rsid w:val="0054269D"/>
    <w:rsid w:val="00543299"/>
    <w:rsid w:val="00544254"/>
    <w:rsid w:val="0054483D"/>
    <w:rsid w:val="00544C52"/>
    <w:rsid w:val="00546417"/>
    <w:rsid w:val="005500D5"/>
    <w:rsid w:val="00550B8A"/>
    <w:rsid w:val="005557E2"/>
    <w:rsid w:val="00555B58"/>
    <w:rsid w:val="005617B3"/>
    <w:rsid w:val="005713A9"/>
    <w:rsid w:val="00574563"/>
    <w:rsid w:val="005753C7"/>
    <w:rsid w:val="005804B5"/>
    <w:rsid w:val="0058257C"/>
    <w:rsid w:val="00583E1E"/>
    <w:rsid w:val="00584576"/>
    <w:rsid w:val="00585833"/>
    <w:rsid w:val="00595679"/>
    <w:rsid w:val="005A0CA7"/>
    <w:rsid w:val="005A1D04"/>
    <w:rsid w:val="005A3EBE"/>
    <w:rsid w:val="005A6169"/>
    <w:rsid w:val="005A65AC"/>
    <w:rsid w:val="005B0478"/>
    <w:rsid w:val="005B1528"/>
    <w:rsid w:val="005B35FF"/>
    <w:rsid w:val="005B4C8C"/>
    <w:rsid w:val="005B53E7"/>
    <w:rsid w:val="005B54D8"/>
    <w:rsid w:val="005B7A87"/>
    <w:rsid w:val="005C30A6"/>
    <w:rsid w:val="005C452B"/>
    <w:rsid w:val="005C45D9"/>
    <w:rsid w:val="005D5877"/>
    <w:rsid w:val="005D5FFF"/>
    <w:rsid w:val="005E050B"/>
    <w:rsid w:val="005E0679"/>
    <w:rsid w:val="005E1CEA"/>
    <w:rsid w:val="005E1D93"/>
    <w:rsid w:val="005E290F"/>
    <w:rsid w:val="005E5228"/>
    <w:rsid w:val="005E6A58"/>
    <w:rsid w:val="005F28D6"/>
    <w:rsid w:val="005F2EF4"/>
    <w:rsid w:val="005F3F53"/>
    <w:rsid w:val="005F4A3C"/>
    <w:rsid w:val="005F4C66"/>
    <w:rsid w:val="006015CF"/>
    <w:rsid w:val="00603D38"/>
    <w:rsid w:val="00604D72"/>
    <w:rsid w:val="00611D25"/>
    <w:rsid w:val="00613E59"/>
    <w:rsid w:val="00623B0F"/>
    <w:rsid w:val="00626379"/>
    <w:rsid w:val="00632B28"/>
    <w:rsid w:val="006352BA"/>
    <w:rsid w:val="0063667C"/>
    <w:rsid w:val="00637339"/>
    <w:rsid w:val="00637546"/>
    <w:rsid w:val="006512A7"/>
    <w:rsid w:val="0065159F"/>
    <w:rsid w:val="00652F6F"/>
    <w:rsid w:val="006534EC"/>
    <w:rsid w:val="006538BC"/>
    <w:rsid w:val="00653F65"/>
    <w:rsid w:val="00655F18"/>
    <w:rsid w:val="00656206"/>
    <w:rsid w:val="0065653F"/>
    <w:rsid w:val="0066223B"/>
    <w:rsid w:val="00662499"/>
    <w:rsid w:val="00663549"/>
    <w:rsid w:val="0066401D"/>
    <w:rsid w:val="0066419F"/>
    <w:rsid w:val="006642EF"/>
    <w:rsid w:val="00666666"/>
    <w:rsid w:val="00687420"/>
    <w:rsid w:val="00690214"/>
    <w:rsid w:val="006A596D"/>
    <w:rsid w:val="006A6B1B"/>
    <w:rsid w:val="006B242D"/>
    <w:rsid w:val="006C274C"/>
    <w:rsid w:val="006C5612"/>
    <w:rsid w:val="006C7277"/>
    <w:rsid w:val="006D0D73"/>
    <w:rsid w:val="006D2662"/>
    <w:rsid w:val="006D50F4"/>
    <w:rsid w:val="006D535A"/>
    <w:rsid w:val="006E07D6"/>
    <w:rsid w:val="006E0926"/>
    <w:rsid w:val="006E327C"/>
    <w:rsid w:val="006E3831"/>
    <w:rsid w:val="006E5316"/>
    <w:rsid w:val="006E70FE"/>
    <w:rsid w:val="006E7879"/>
    <w:rsid w:val="006F0955"/>
    <w:rsid w:val="006F09B4"/>
    <w:rsid w:val="006F15FB"/>
    <w:rsid w:val="006F1D67"/>
    <w:rsid w:val="006F3582"/>
    <w:rsid w:val="006F46D3"/>
    <w:rsid w:val="00705CB2"/>
    <w:rsid w:val="007062BE"/>
    <w:rsid w:val="00712FE9"/>
    <w:rsid w:val="007179A0"/>
    <w:rsid w:val="00724597"/>
    <w:rsid w:val="0072644A"/>
    <w:rsid w:val="00727D3C"/>
    <w:rsid w:val="00744CAC"/>
    <w:rsid w:val="00755D83"/>
    <w:rsid w:val="007577C6"/>
    <w:rsid w:val="00763E99"/>
    <w:rsid w:val="00764A2A"/>
    <w:rsid w:val="00767608"/>
    <w:rsid w:val="00767795"/>
    <w:rsid w:val="00770B72"/>
    <w:rsid w:val="00775235"/>
    <w:rsid w:val="00775598"/>
    <w:rsid w:val="00777755"/>
    <w:rsid w:val="00781526"/>
    <w:rsid w:val="00782882"/>
    <w:rsid w:val="00784B4A"/>
    <w:rsid w:val="0078571C"/>
    <w:rsid w:val="007867B4"/>
    <w:rsid w:val="0079094B"/>
    <w:rsid w:val="00793BDE"/>
    <w:rsid w:val="007A0B1C"/>
    <w:rsid w:val="007B11EF"/>
    <w:rsid w:val="007B3D64"/>
    <w:rsid w:val="007B41C0"/>
    <w:rsid w:val="007B456E"/>
    <w:rsid w:val="007B45CD"/>
    <w:rsid w:val="007B5587"/>
    <w:rsid w:val="007B5696"/>
    <w:rsid w:val="007B6508"/>
    <w:rsid w:val="007B70A6"/>
    <w:rsid w:val="007C3D84"/>
    <w:rsid w:val="007C61AC"/>
    <w:rsid w:val="007D65A7"/>
    <w:rsid w:val="007E029D"/>
    <w:rsid w:val="007E5E96"/>
    <w:rsid w:val="007F07CB"/>
    <w:rsid w:val="007F249A"/>
    <w:rsid w:val="00805514"/>
    <w:rsid w:val="00805A9D"/>
    <w:rsid w:val="00806871"/>
    <w:rsid w:val="008111D1"/>
    <w:rsid w:val="0081161F"/>
    <w:rsid w:val="008259A4"/>
    <w:rsid w:val="00825FFF"/>
    <w:rsid w:val="00827C2D"/>
    <w:rsid w:val="00827C72"/>
    <w:rsid w:val="00827DE0"/>
    <w:rsid w:val="00831C35"/>
    <w:rsid w:val="00831E40"/>
    <w:rsid w:val="008358DD"/>
    <w:rsid w:val="0084026F"/>
    <w:rsid w:val="00845491"/>
    <w:rsid w:val="0085018B"/>
    <w:rsid w:val="00854328"/>
    <w:rsid w:val="0085602C"/>
    <w:rsid w:val="0086091C"/>
    <w:rsid w:val="00860ED6"/>
    <w:rsid w:val="00865BC2"/>
    <w:rsid w:val="008666AA"/>
    <w:rsid w:val="008673D2"/>
    <w:rsid w:val="00871D45"/>
    <w:rsid w:val="00873A3B"/>
    <w:rsid w:val="0087546F"/>
    <w:rsid w:val="008763A5"/>
    <w:rsid w:val="008838FF"/>
    <w:rsid w:val="008860F6"/>
    <w:rsid w:val="008905D6"/>
    <w:rsid w:val="00892C81"/>
    <w:rsid w:val="00895889"/>
    <w:rsid w:val="00896E53"/>
    <w:rsid w:val="008A0CD8"/>
    <w:rsid w:val="008A0F35"/>
    <w:rsid w:val="008A0FB6"/>
    <w:rsid w:val="008A20A4"/>
    <w:rsid w:val="008A32FA"/>
    <w:rsid w:val="008A5CD0"/>
    <w:rsid w:val="008A7975"/>
    <w:rsid w:val="008A7DFA"/>
    <w:rsid w:val="008B0012"/>
    <w:rsid w:val="008B1651"/>
    <w:rsid w:val="008B5A34"/>
    <w:rsid w:val="008B696D"/>
    <w:rsid w:val="008B6C44"/>
    <w:rsid w:val="008B6DBD"/>
    <w:rsid w:val="008B7C40"/>
    <w:rsid w:val="008C0E75"/>
    <w:rsid w:val="008E26F7"/>
    <w:rsid w:val="008E4187"/>
    <w:rsid w:val="008E7DDE"/>
    <w:rsid w:val="008F0F4F"/>
    <w:rsid w:val="008F2D3B"/>
    <w:rsid w:val="008F5D1E"/>
    <w:rsid w:val="008F7ED8"/>
    <w:rsid w:val="009053C6"/>
    <w:rsid w:val="00907824"/>
    <w:rsid w:val="0091127C"/>
    <w:rsid w:val="00911B4C"/>
    <w:rsid w:val="00912DBE"/>
    <w:rsid w:val="00915516"/>
    <w:rsid w:val="0092169F"/>
    <w:rsid w:val="009236B3"/>
    <w:rsid w:val="00924109"/>
    <w:rsid w:val="00924206"/>
    <w:rsid w:val="00926DB9"/>
    <w:rsid w:val="009345E0"/>
    <w:rsid w:val="00935D84"/>
    <w:rsid w:val="0094036E"/>
    <w:rsid w:val="00942A20"/>
    <w:rsid w:val="00943FEC"/>
    <w:rsid w:val="00946BC4"/>
    <w:rsid w:val="00954BBA"/>
    <w:rsid w:val="009600D6"/>
    <w:rsid w:val="00962CA8"/>
    <w:rsid w:val="009639E6"/>
    <w:rsid w:val="0096466E"/>
    <w:rsid w:val="00966F2D"/>
    <w:rsid w:val="009707B6"/>
    <w:rsid w:val="00971AF3"/>
    <w:rsid w:val="00972361"/>
    <w:rsid w:val="00973BA8"/>
    <w:rsid w:val="009740D5"/>
    <w:rsid w:val="00977FE5"/>
    <w:rsid w:val="00980836"/>
    <w:rsid w:val="00981D5F"/>
    <w:rsid w:val="00987BEF"/>
    <w:rsid w:val="00990465"/>
    <w:rsid w:val="00994395"/>
    <w:rsid w:val="00995CC3"/>
    <w:rsid w:val="0099678F"/>
    <w:rsid w:val="009A0617"/>
    <w:rsid w:val="009A1189"/>
    <w:rsid w:val="009A3906"/>
    <w:rsid w:val="009A4919"/>
    <w:rsid w:val="009A4984"/>
    <w:rsid w:val="009A4F1B"/>
    <w:rsid w:val="009A7B48"/>
    <w:rsid w:val="009B01B1"/>
    <w:rsid w:val="009B0418"/>
    <w:rsid w:val="009B4D97"/>
    <w:rsid w:val="009B4FC5"/>
    <w:rsid w:val="009B5243"/>
    <w:rsid w:val="009C1439"/>
    <w:rsid w:val="009C321B"/>
    <w:rsid w:val="009C4566"/>
    <w:rsid w:val="009D1670"/>
    <w:rsid w:val="009D1A31"/>
    <w:rsid w:val="009D37BE"/>
    <w:rsid w:val="009E568B"/>
    <w:rsid w:val="009E5BC4"/>
    <w:rsid w:val="009E69C5"/>
    <w:rsid w:val="009F19FE"/>
    <w:rsid w:val="009F1A61"/>
    <w:rsid w:val="009F3C85"/>
    <w:rsid w:val="009F43FA"/>
    <w:rsid w:val="009F60A6"/>
    <w:rsid w:val="009F6554"/>
    <w:rsid w:val="009F7701"/>
    <w:rsid w:val="00A00AE8"/>
    <w:rsid w:val="00A01CD7"/>
    <w:rsid w:val="00A03D0E"/>
    <w:rsid w:val="00A0578C"/>
    <w:rsid w:val="00A15925"/>
    <w:rsid w:val="00A23DFF"/>
    <w:rsid w:val="00A240E7"/>
    <w:rsid w:val="00A26A18"/>
    <w:rsid w:val="00A3053B"/>
    <w:rsid w:val="00A325EB"/>
    <w:rsid w:val="00A32B7F"/>
    <w:rsid w:val="00A341C8"/>
    <w:rsid w:val="00A34D93"/>
    <w:rsid w:val="00A40057"/>
    <w:rsid w:val="00A417A3"/>
    <w:rsid w:val="00A43EC1"/>
    <w:rsid w:val="00A45996"/>
    <w:rsid w:val="00A47FC2"/>
    <w:rsid w:val="00A511D4"/>
    <w:rsid w:val="00A64F90"/>
    <w:rsid w:val="00A71D8D"/>
    <w:rsid w:val="00A73713"/>
    <w:rsid w:val="00A740FA"/>
    <w:rsid w:val="00A74B9C"/>
    <w:rsid w:val="00A81357"/>
    <w:rsid w:val="00A82A27"/>
    <w:rsid w:val="00A8436D"/>
    <w:rsid w:val="00A877C2"/>
    <w:rsid w:val="00A9050B"/>
    <w:rsid w:val="00A93AFD"/>
    <w:rsid w:val="00A9546C"/>
    <w:rsid w:val="00A95EA2"/>
    <w:rsid w:val="00AA41AF"/>
    <w:rsid w:val="00AA4BD4"/>
    <w:rsid w:val="00AA554E"/>
    <w:rsid w:val="00AB3DE1"/>
    <w:rsid w:val="00AB433E"/>
    <w:rsid w:val="00AB52C2"/>
    <w:rsid w:val="00AC1C82"/>
    <w:rsid w:val="00AC1EE6"/>
    <w:rsid w:val="00AC3755"/>
    <w:rsid w:val="00AC4E5F"/>
    <w:rsid w:val="00AD45F4"/>
    <w:rsid w:val="00AD6483"/>
    <w:rsid w:val="00AD6528"/>
    <w:rsid w:val="00AD7334"/>
    <w:rsid w:val="00AD7D64"/>
    <w:rsid w:val="00AE0367"/>
    <w:rsid w:val="00AE0D36"/>
    <w:rsid w:val="00AE3422"/>
    <w:rsid w:val="00AE572F"/>
    <w:rsid w:val="00AE62EA"/>
    <w:rsid w:val="00AF1B52"/>
    <w:rsid w:val="00AF701B"/>
    <w:rsid w:val="00B04BE1"/>
    <w:rsid w:val="00B05897"/>
    <w:rsid w:val="00B10436"/>
    <w:rsid w:val="00B11ADF"/>
    <w:rsid w:val="00B150E5"/>
    <w:rsid w:val="00B2169A"/>
    <w:rsid w:val="00B21886"/>
    <w:rsid w:val="00B22BC9"/>
    <w:rsid w:val="00B2469C"/>
    <w:rsid w:val="00B248FB"/>
    <w:rsid w:val="00B27FC1"/>
    <w:rsid w:val="00B30241"/>
    <w:rsid w:val="00B3305B"/>
    <w:rsid w:val="00B3405A"/>
    <w:rsid w:val="00B35C0C"/>
    <w:rsid w:val="00B43D30"/>
    <w:rsid w:val="00B50CDC"/>
    <w:rsid w:val="00B50EA8"/>
    <w:rsid w:val="00B5161B"/>
    <w:rsid w:val="00B520FD"/>
    <w:rsid w:val="00B6556D"/>
    <w:rsid w:val="00B6567C"/>
    <w:rsid w:val="00B66315"/>
    <w:rsid w:val="00B70803"/>
    <w:rsid w:val="00B74FBE"/>
    <w:rsid w:val="00B770DE"/>
    <w:rsid w:val="00B87A69"/>
    <w:rsid w:val="00B87B59"/>
    <w:rsid w:val="00BA2B8E"/>
    <w:rsid w:val="00BA3C08"/>
    <w:rsid w:val="00BA6FF1"/>
    <w:rsid w:val="00BA75C1"/>
    <w:rsid w:val="00BB1C75"/>
    <w:rsid w:val="00BB26E4"/>
    <w:rsid w:val="00BC3E89"/>
    <w:rsid w:val="00BC6DF6"/>
    <w:rsid w:val="00BC724C"/>
    <w:rsid w:val="00BD178B"/>
    <w:rsid w:val="00BD2407"/>
    <w:rsid w:val="00BD33F9"/>
    <w:rsid w:val="00BE0585"/>
    <w:rsid w:val="00BE0972"/>
    <w:rsid w:val="00BE38D7"/>
    <w:rsid w:val="00BE6FD0"/>
    <w:rsid w:val="00BE7A3A"/>
    <w:rsid w:val="00BF0EE4"/>
    <w:rsid w:val="00BF15BF"/>
    <w:rsid w:val="00BF2F99"/>
    <w:rsid w:val="00BF67BF"/>
    <w:rsid w:val="00BF6CEF"/>
    <w:rsid w:val="00BF7A45"/>
    <w:rsid w:val="00C018CE"/>
    <w:rsid w:val="00C06116"/>
    <w:rsid w:val="00C06131"/>
    <w:rsid w:val="00C16DE1"/>
    <w:rsid w:val="00C25148"/>
    <w:rsid w:val="00C32F8D"/>
    <w:rsid w:val="00C33442"/>
    <w:rsid w:val="00C334E4"/>
    <w:rsid w:val="00C35A94"/>
    <w:rsid w:val="00C4130C"/>
    <w:rsid w:val="00C427AD"/>
    <w:rsid w:val="00C4651F"/>
    <w:rsid w:val="00C50C17"/>
    <w:rsid w:val="00C53D56"/>
    <w:rsid w:val="00C54C13"/>
    <w:rsid w:val="00C62D2C"/>
    <w:rsid w:val="00C65860"/>
    <w:rsid w:val="00C65A4E"/>
    <w:rsid w:val="00C65B13"/>
    <w:rsid w:val="00C72030"/>
    <w:rsid w:val="00C77348"/>
    <w:rsid w:val="00C80B39"/>
    <w:rsid w:val="00C8241E"/>
    <w:rsid w:val="00C83887"/>
    <w:rsid w:val="00C84281"/>
    <w:rsid w:val="00C979AF"/>
    <w:rsid w:val="00CA3B17"/>
    <w:rsid w:val="00CA56EE"/>
    <w:rsid w:val="00CB2568"/>
    <w:rsid w:val="00CB3431"/>
    <w:rsid w:val="00CB5B5C"/>
    <w:rsid w:val="00CB6367"/>
    <w:rsid w:val="00CB69C2"/>
    <w:rsid w:val="00CC2CBA"/>
    <w:rsid w:val="00CD10F9"/>
    <w:rsid w:val="00CD3B7A"/>
    <w:rsid w:val="00CD59DB"/>
    <w:rsid w:val="00CD6793"/>
    <w:rsid w:val="00CE0B97"/>
    <w:rsid w:val="00CE5461"/>
    <w:rsid w:val="00CE6FBF"/>
    <w:rsid w:val="00CE7031"/>
    <w:rsid w:val="00CF3779"/>
    <w:rsid w:val="00CF5B5D"/>
    <w:rsid w:val="00D04B25"/>
    <w:rsid w:val="00D1237C"/>
    <w:rsid w:val="00D1339B"/>
    <w:rsid w:val="00D14486"/>
    <w:rsid w:val="00D20AAD"/>
    <w:rsid w:val="00D35586"/>
    <w:rsid w:val="00D40AFF"/>
    <w:rsid w:val="00D44794"/>
    <w:rsid w:val="00D479C0"/>
    <w:rsid w:val="00D51C6B"/>
    <w:rsid w:val="00D52971"/>
    <w:rsid w:val="00D5778C"/>
    <w:rsid w:val="00D57829"/>
    <w:rsid w:val="00D60A30"/>
    <w:rsid w:val="00D6461F"/>
    <w:rsid w:val="00D64D95"/>
    <w:rsid w:val="00D713C8"/>
    <w:rsid w:val="00D77C6B"/>
    <w:rsid w:val="00D800F7"/>
    <w:rsid w:val="00D909EC"/>
    <w:rsid w:val="00D90D58"/>
    <w:rsid w:val="00D90FAA"/>
    <w:rsid w:val="00D970F2"/>
    <w:rsid w:val="00DA18D1"/>
    <w:rsid w:val="00DA3952"/>
    <w:rsid w:val="00DA5964"/>
    <w:rsid w:val="00DA5AFB"/>
    <w:rsid w:val="00DA6B4D"/>
    <w:rsid w:val="00DB4860"/>
    <w:rsid w:val="00DB507B"/>
    <w:rsid w:val="00DC145D"/>
    <w:rsid w:val="00DC2732"/>
    <w:rsid w:val="00DC6CB4"/>
    <w:rsid w:val="00DC6DC9"/>
    <w:rsid w:val="00DD15D7"/>
    <w:rsid w:val="00DD6F85"/>
    <w:rsid w:val="00DE0EE1"/>
    <w:rsid w:val="00DE7D2F"/>
    <w:rsid w:val="00DF3B4A"/>
    <w:rsid w:val="00DF41C8"/>
    <w:rsid w:val="00DF6C15"/>
    <w:rsid w:val="00E05B86"/>
    <w:rsid w:val="00E067D6"/>
    <w:rsid w:val="00E100AE"/>
    <w:rsid w:val="00E10F8C"/>
    <w:rsid w:val="00E115AE"/>
    <w:rsid w:val="00E12A2B"/>
    <w:rsid w:val="00E163F4"/>
    <w:rsid w:val="00E16BB2"/>
    <w:rsid w:val="00E17A1D"/>
    <w:rsid w:val="00E21FB5"/>
    <w:rsid w:val="00E26E18"/>
    <w:rsid w:val="00E3458B"/>
    <w:rsid w:val="00E35EFD"/>
    <w:rsid w:val="00E37A97"/>
    <w:rsid w:val="00E41BE2"/>
    <w:rsid w:val="00E43243"/>
    <w:rsid w:val="00E436BD"/>
    <w:rsid w:val="00E44CB9"/>
    <w:rsid w:val="00E505A9"/>
    <w:rsid w:val="00E51814"/>
    <w:rsid w:val="00E520C4"/>
    <w:rsid w:val="00E5347B"/>
    <w:rsid w:val="00E537B9"/>
    <w:rsid w:val="00E54C21"/>
    <w:rsid w:val="00E621DA"/>
    <w:rsid w:val="00E62E41"/>
    <w:rsid w:val="00E635D0"/>
    <w:rsid w:val="00E63E04"/>
    <w:rsid w:val="00E70358"/>
    <w:rsid w:val="00E70A3B"/>
    <w:rsid w:val="00E71EB5"/>
    <w:rsid w:val="00E82781"/>
    <w:rsid w:val="00E83001"/>
    <w:rsid w:val="00E927F1"/>
    <w:rsid w:val="00E94F6D"/>
    <w:rsid w:val="00E96961"/>
    <w:rsid w:val="00EA3DAE"/>
    <w:rsid w:val="00EA4207"/>
    <w:rsid w:val="00EA48CD"/>
    <w:rsid w:val="00EC355B"/>
    <w:rsid w:val="00EC43AB"/>
    <w:rsid w:val="00EC6164"/>
    <w:rsid w:val="00ED092B"/>
    <w:rsid w:val="00ED0E7A"/>
    <w:rsid w:val="00ED47A4"/>
    <w:rsid w:val="00ED7EC4"/>
    <w:rsid w:val="00EE7189"/>
    <w:rsid w:val="00EE7345"/>
    <w:rsid w:val="00EF0946"/>
    <w:rsid w:val="00EF1BA6"/>
    <w:rsid w:val="00EF45FB"/>
    <w:rsid w:val="00EF4E59"/>
    <w:rsid w:val="00F004DE"/>
    <w:rsid w:val="00F01982"/>
    <w:rsid w:val="00F03CAF"/>
    <w:rsid w:val="00F04EC3"/>
    <w:rsid w:val="00F05584"/>
    <w:rsid w:val="00F113CD"/>
    <w:rsid w:val="00F13F20"/>
    <w:rsid w:val="00F16ACC"/>
    <w:rsid w:val="00F20CCC"/>
    <w:rsid w:val="00F21CD5"/>
    <w:rsid w:val="00F23422"/>
    <w:rsid w:val="00F23A52"/>
    <w:rsid w:val="00F34F2E"/>
    <w:rsid w:val="00F36915"/>
    <w:rsid w:val="00F3750F"/>
    <w:rsid w:val="00F40EE2"/>
    <w:rsid w:val="00F415BF"/>
    <w:rsid w:val="00F4270C"/>
    <w:rsid w:val="00F428AA"/>
    <w:rsid w:val="00F45E04"/>
    <w:rsid w:val="00F47AC1"/>
    <w:rsid w:val="00F52404"/>
    <w:rsid w:val="00F53806"/>
    <w:rsid w:val="00F5583B"/>
    <w:rsid w:val="00F5619B"/>
    <w:rsid w:val="00F56607"/>
    <w:rsid w:val="00F6010B"/>
    <w:rsid w:val="00F61C1E"/>
    <w:rsid w:val="00F635F3"/>
    <w:rsid w:val="00F648A5"/>
    <w:rsid w:val="00F66949"/>
    <w:rsid w:val="00F67428"/>
    <w:rsid w:val="00F67553"/>
    <w:rsid w:val="00F675EA"/>
    <w:rsid w:val="00F7181F"/>
    <w:rsid w:val="00F76233"/>
    <w:rsid w:val="00F81721"/>
    <w:rsid w:val="00F82AA8"/>
    <w:rsid w:val="00F84C6B"/>
    <w:rsid w:val="00F90172"/>
    <w:rsid w:val="00F92A89"/>
    <w:rsid w:val="00F96AE2"/>
    <w:rsid w:val="00FA3E45"/>
    <w:rsid w:val="00FA43C9"/>
    <w:rsid w:val="00FA6DA8"/>
    <w:rsid w:val="00FA74BF"/>
    <w:rsid w:val="00FB1459"/>
    <w:rsid w:val="00FB172C"/>
    <w:rsid w:val="00FB2EF5"/>
    <w:rsid w:val="00FB4F32"/>
    <w:rsid w:val="00FB6450"/>
    <w:rsid w:val="00FC552F"/>
    <w:rsid w:val="00FD1388"/>
    <w:rsid w:val="00FD248E"/>
    <w:rsid w:val="00FD7EBF"/>
    <w:rsid w:val="00FE051E"/>
    <w:rsid w:val="00FE079D"/>
    <w:rsid w:val="00FE56BF"/>
    <w:rsid w:val="00FF0E0A"/>
    <w:rsid w:val="00FF1060"/>
    <w:rsid w:val="00FF1891"/>
    <w:rsid w:val="00FF27E4"/>
    <w:rsid w:val="00FF2958"/>
    <w:rsid w:val="00FF29CB"/>
    <w:rsid w:val="00FF70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744"/>
    <w:pPr>
      <w:bidi/>
    </w:pPr>
    <w:rPr>
      <w:sz w:val="24"/>
      <w:szCs w:val="24"/>
      <w:lang w:eastAsia="ar-SA"/>
    </w:rPr>
  </w:style>
  <w:style w:type="paragraph" w:styleId="Heading1">
    <w:name w:val="heading 1"/>
    <w:basedOn w:val="Normal"/>
    <w:next w:val="Normal"/>
    <w:qFormat/>
    <w:rsid w:val="001A7744"/>
    <w:pPr>
      <w:keepNext/>
      <w:jc w:val="lowKashida"/>
      <w:outlineLvl w:val="0"/>
    </w:pPr>
    <w:rPr>
      <w:rFonts w:cs="Simplified Arabic"/>
      <w:b/>
      <w:bCs/>
      <w:szCs w:val="20"/>
      <w:lang w:eastAsia="en-US"/>
    </w:rPr>
  </w:style>
  <w:style w:type="paragraph" w:styleId="Heading2">
    <w:name w:val="heading 2"/>
    <w:basedOn w:val="Normal"/>
    <w:next w:val="Normal"/>
    <w:qFormat/>
    <w:rsid w:val="001A7744"/>
    <w:pPr>
      <w:keepNext/>
      <w:spacing w:before="20" w:after="20"/>
      <w:jc w:val="center"/>
      <w:outlineLvl w:val="1"/>
    </w:pPr>
    <w:rPr>
      <w:rFonts w:cs="Simplified Arabic"/>
      <w:b/>
      <w:bCs/>
      <w:lang w:eastAsia="en-US"/>
    </w:rPr>
  </w:style>
  <w:style w:type="paragraph" w:styleId="Heading3">
    <w:name w:val="heading 3"/>
    <w:basedOn w:val="Normal"/>
    <w:next w:val="Normal"/>
    <w:link w:val="Heading3Char"/>
    <w:qFormat/>
    <w:rsid w:val="001A7744"/>
    <w:pPr>
      <w:keepNext/>
      <w:spacing w:before="20" w:after="20"/>
      <w:jc w:val="center"/>
      <w:outlineLvl w:val="2"/>
    </w:pPr>
    <w:rPr>
      <w:rFonts w:cs="Simplified Arabic"/>
      <w:lang w:eastAsia="en-US"/>
    </w:rPr>
  </w:style>
  <w:style w:type="paragraph" w:styleId="Heading4">
    <w:name w:val="heading 4"/>
    <w:basedOn w:val="Normal"/>
    <w:next w:val="Normal"/>
    <w:qFormat/>
    <w:rsid w:val="001A7744"/>
    <w:pPr>
      <w:keepNext/>
      <w:jc w:val="center"/>
      <w:outlineLvl w:val="3"/>
    </w:pPr>
    <w:rPr>
      <w:rFonts w:cs="Simplified Arabic"/>
      <w:b/>
      <w:bCs/>
      <w:sz w:val="28"/>
      <w:szCs w:val="28"/>
      <w:lang w:eastAsia="en-US"/>
    </w:rPr>
  </w:style>
  <w:style w:type="paragraph" w:styleId="Heading5">
    <w:name w:val="heading 5"/>
    <w:basedOn w:val="Normal"/>
    <w:next w:val="Normal"/>
    <w:qFormat/>
    <w:rsid w:val="001A7744"/>
    <w:pPr>
      <w:keepNext/>
      <w:outlineLvl w:val="4"/>
    </w:pPr>
    <w:rPr>
      <w:rFonts w:ascii="Courier New" w:hAnsi="Courier New" w:cs="Simplified Arabic"/>
      <w:b/>
      <w:bCs/>
      <w:sz w:val="20"/>
      <w:szCs w:val="20"/>
      <w:lang w:eastAsia="en-US"/>
    </w:rPr>
  </w:style>
  <w:style w:type="paragraph" w:styleId="Heading6">
    <w:name w:val="heading 6"/>
    <w:basedOn w:val="Normal"/>
    <w:next w:val="Normal"/>
    <w:qFormat/>
    <w:rsid w:val="001A7744"/>
    <w:pPr>
      <w:keepNext/>
      <w:ind w:firstLine="139"/>
      <w:outlineLvl w:val="5"/>
    </w:pPr>
    <w:rPr>
      <w:rFonts w:cs="Simplified Arabic"/>
      <w:lang w:eastAsia="en-US"/>
    </w:rPr>
  </w:style>
  <w:style w:type="paragraph" w:styleId="Heading7">
    <w:name w:val="heading 7"/>
    <w:basedOn w:val="Normal"/>
    <w:next w:val="Normal"/>
    <w:qFormat/>
    <w:rsid w:val="001A7744"/>
    <w:pPr>
      <w:keepNext/>
      <w:numPr>
        <w:numId w:val="1"/>
      </w:numPr>
      <w:overflowPunct w:val="0"/>
      <w:autoSpaceDE w:val="0"/>
      <w:autoSpaceDN w:val="0"/>
      <w:adjustRightInd w:val="0"/>
      <w:ind w:right="360"/>
      <w:jc w:val="lowKashida"/>
      <w:textAlignment w:val="baseline"/>
      <w:outlineLvl w:val="6"/>
    </w:pPr>
    <w:rPr>
      <w:rFonts w:cs="Simplified Arabic"/>
      <w:noProof/>
      <w:lang w:eastAsia="en-US"/>
    </w:rPr>
  </w:style>
  <w:style w:type="paragraph" w:styleId="Heading9">
    <w:name w:val="heading 9"/>
    <w:basedOn w:val="Normal"/>
    <w:next w:val="Normal"/>
    <w:qFormat/>
    <w:rsid w:val="001A7744"/>
    <w:pPr>
      <w:keepNext/>
      <w:jc w:val="center"/>
      <w:outlineLvl w:val="8"/>
    </w:pPr>
    <w:rPr>
      <w:b/>
      <w:bCs/>
      <w:sz w:val="20"/>
      <w:szCs w:val="20"/>
      <w:lang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rsid w:val="001A7744"/>
    <w:pPr>
      <w:jc w:val="center"/>
    </w:pPr>
    <w:rPr>
      <w:rFonts w:cs="Simplified Arabic"/>
      <w:b/>
      <w:bCs/>
    </w:rPr>
  </w:style>
  <w:style w:type="paragraph" w:styleId="BodyText">
    <w:name w:val="Body Text"/>
    <w:basedOn w:val="Normal"/>
    <w:semiHidden/>
    <w:rsid w:val="001A7744"/>
    <w:pPr>
      <w:jc w:val="lowKashida"/>
    </w:pPr>
    <w:rPr>
      <w:rFonts w:cs="Simplified Arabic"/>
      <w:szCs w:val="20"/>
      <w:lang w:eastAsia="en-US"/>
    </w:rPr>
  </w:style>
  <w:style w:type="paragraph" w:styleId="Caption">
    <w:name w:val="caption"/>
    <w:basedOn w:val="Normal"/>
    <w:next w:val="Normal"/>
    <w:qFormat/>
    <w:rsid w:val="001A7744"/>
    <w:pPr>
      <w:jc w:val="center"/>
    </w:pPr>
    <w:rPr>
      <w:rFonts w:cs="Simplified Arabic"/>
      <w:b/>
      <w:bCs/>
      <w:szCs w:val="28"/>
      <w:lang w:eastAsia="en-US"/>
    </w:rPr>
  </w:style>
  <w:style w:type="paragraph" w:customStyle="1" w:styleId="xl28">
    <w:name w:val="xl28"/>
    <w:basedOn w:val="Normal"/>
    <w:rsid w:val="001A7744"/>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styleId="Header">
    <w:name w:val="header"/>
    <w:basedOn w:val="Normal"/>
    <w:link w:val="HeaderChar"/>
    <w:rsid w:val="001A7744"/>
    <w:pPr>
      <w:tabs>
        <w:tab w:val="center" w:pos="4153"/>
        <w:tab w:val="right" w:pos="8306"/>
      </w:tabs>
    </w:pPr>
    <w:rPr>
      <w:rFonts w:cs="Traditional Arabic"/>
      <w:sz w:val="20"/>
      <w:szCs w:val="20"/>
      <w:lang w:eastAsia="en-US"/>
    </w:rPr>
  </w:style>
  <w:style w:type="paragraph" w:styleId="Title">
    <w:name w:val="Title"/>
    <w:basedOn w:val="Normal"/>
    <w:qFormat/>
    <w:rsid w:val="001A7744"/>
    <w:pPr>
      <w:overflowPunct w:val="0"/>
      <w:autoSpaceDE w:val="0"/>
      <w:autoSpaceDN w:val="0"/>
      <w:adjustRightInd w:val="0"/>
      <w:jc w:val="center"/>
      <w:textAlignment w:val="baseline"/>
    </w:pPr>
    <w:rPr>
      <w:b/>
      <w:bCs/>
      <w:sz w:val="28"/>
      <w:szCs w:val="28"/>
      <w:lang w:eastAsia="en-US"/>
    </w:rPr>
  </w:style>
  <w:style w:type="paragraph" w:styleId="Footer">
    <w:name w:val="footer"/>
    <w:basedOn w:val="Normal"/>
    <w:link w:val="FooterChar"/>
    <w:uiPriority w:val="99"/>
    <w:rsid w:val="001A7744"/>
    <w:pPr>
      <w:tabs>
        <w:tab w:val="center" w:pos="4153"/>
        <w:tab w:val="right" w:pos="8306"/>
      </w:tabs>
    </w:pPr>
  </w:style>
  <w:style w:type="character" w:styleId="PageNumber">
    <w:name w:val="page number"/>
    <w:basedOn w:val="DefaultParagraphFont"/>
    <w:semiHidden/>
    <w:rsid w:val="001A7744"/>
  </w:style>
  <w:style w:type="paragraph" w:styleId="BodyText2">
    <w:name w:val="Body Text 2"/>
    <w:basedOn w:val="Normal"/>
    <w:semiHidden/>
    <w:rsid w:val="001A7744"/>
    <w:pPr>
      <w:bidi w:val="0"/>
      <w:jc w:val="center"/>
    </w:pPr>
    <w:rPr>
      <w:rFonts w:ascii="Arial" w:hAnsi="Arial" w:cs="Arial"/>
      <w:b/>
      <w:bCs/>
      <w:sz w:val="20"/>
    </w:rPr>
  </w:style>
  <w:style w:type="character" w:customStyle="1" w:styleId="longtext1">
    <w:name w:val="long_text1"/>
    <w:basedOn w:val="DefaultParagraphFont"/>
    <w:rsid w:val="001A7744"/>
    <w:rPr>
      <w:spacing w:val="408"/>
      <w:sz w:val="20"/>
      <w:szCs w:val="20"/>
    </w:rPr>
  </w:style>
  <w:style w:type="paragraph" w:styleId="BodyText3">
    <w:name w:val="Body Text 3"/>
    <w:basedOn w:val="Normal"/>
    <w:semiHidden/>
    <w:rsid w:val="001A7744"/>
    <w:pPr>
      <w:bidi w:val="0"/>
      <w:jc w:val="lowKashida"/>
    </w:pPr>
  </w:style>
  <w:style w:type="paragraph" w:styleId="BalloonText">
    <w:name w:val="Balloon Text"/>
    <w:basedOn w:val="Normal"/>
    <w:link w:val="BalloonTextChar"/>
    <w:uiPriority w:val="99"/>
    <w:semiHidden/>
    <w:unhideWhenUsed/>
    <w:rsid w:val="00AC3755"/>
    <w:rPr>
      <w:rFonts w:ascii="Tahoma" w:hAnsi="Tahoma" w:cs="Tahoma"/>
      <w:sz w:val="16"/>
      <w:szCs w:val="16"/>
    </w:rPr>
  </w:style>
  <w:style w:type="character" w:customStyle="1" w:styleId="BalloonTextChar">
    <w:name w:val="Balloon Text Char"/>
    <w:basedOn w:val="DefaultParagraphFont"/>
    <w:link w:val="BalloonText"/>
    <w:uiPriority w:val="99"/>
    <w:semiHidden/>
    <w:rsid w:val="00AC3755"/>
    <w:rPr>
      <w:rFonts w:ascii="Tahoma" w:hAnsi="Tahoma" w:cs="Tahoma"/>
      <w:sz w:val="16"/>
      <w:szCs w:val="16"/>
      <w:lang w:eastAsia="ar-SA"/>
    </w:rPr>
  </w:style>
  <w:style w:type="character" w:customStyle="1" w:styleId="longtext">
    <w:name w:val="long_text"/>
    <w:basedOn w:val="DefaultParagraphFont"/>
    <w:rsid w:val="005D5FFF"/>
  </w:style>
  <w:style w:type="table" w:styleId="TableGrid">
    <w:name w:val="Table Grid"/>
    <w:basedOn w:val="TableNormal"/>
    <w:uiPriority w:val="59"/>
    <w:rsid w:val="00223DC3"/>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0F1633"/>
    <w:rPr>
      <w:rFonts w:cs="Simplified Arabic"/>
      <w:sz w:val="24"/>
      <w:szCs w:val="24"/>
    </w:rPr>
  </w:style>
  <w:style w:type="character" w:customStyle="1" w:styleId="HeaderChar">
    <w:name w:val="Header Char"/>
    <w:basedOn w:val="DefaultParagraphFont"/>
    <w:link w:val="Header"/>
    <w:locked/>
    <w:rsid w:val="0084026F"/>
    <w:rPr>
      <w:rFonts w:cs="Traditional Arabic"/>
    </w:rPr>
  </w:style>
  <w:style w:type="character" w:customStyle="1" w:styleId="FooterChar">
    <w:name w:val="Footer Char"/>
    <w:basedOn w:val="DefaultParagraphFont"/>
    <w:link w:val="Footer"/>
    <w:uiPriority w:val="99"/>
    <w:rsid w:val="00CD59DB"/>
    <w:rPr>
      <w:sz w:val="24"/>
      <w:szCs w:val="24"/>
      <w:lang w:eastAsia="ar-SA"/>
    </w:rPr>
  </w:style>
  <w:style w:type="character" w:customStyle="1" w:styleId="hps">
    <w:name w:val="hps"/>
    <w:basedOn w:val="DefaultParagraphFont"/>
    <w:rsid w:val="008E7DDE"/>
  </w:style>
  <w:style w:type="paragraph" w:styleId="ListParagraph">
    <w:name w:val="List Paragraph"/>
    <w:basedOn w:val="Normal"/>
    <w:uiPriority w:val="34"/>
    <w:qFormat/>
    <w:rsid w:val="00E05B86"/>
    <w:pPr>
      <w:ind w:left="720"/>
      <w:contextualSpacing/>
    </w:pPr>
  </w:style>
  <w:style w:type="character" w:customStyle="1" w:styleId="apple-converted-space">
    <w:name w:val="apple-converted-space"/>
    <w:basedOn w:val="DefaultParagraphFont"/>
    <w:rsid w:val="00B66315"/>
  </w:style>
  <w:style w:type="paragraph" w:styleId="BlockText">
    <w:name w:val="Block Text"/>
    <w:basedOn w:val="Normal"/>
    <w:semiHidden/>
    <w:rsid w:val="00690214"/>
    <w:pPr>
      <w:ind w:left="210" w:right="180"/>
      <w:jc w:val="lowKashida"/>
    </w:pPr>
    <w:rPr>
      <w:rFonts w:cs="Simplified Arabic"/>
      <w:sz w:val="18"/>
      <w:szCs w:val="18"/>
      <w:lang w:eastAsia="en-US"/>
    </w:rPr>
  </w:style>
  <w:style w:type="paragraph" w:styleId="FootnoteText">
    <w:name w:val="footnote text"/>
    <w:basedOn w:val="Normal"/>
    <w:link w:val="FootnoteTextChar"/>
    <w:uiPriority w:val="99"/>
    <w:semiHidden/>
    <w:unhideWhenUsed/>
    <w:rsid w:val="003C0096"/>
    <w:rPr>
      <w:sz w:val="20"/>
      <w:szCs w:val="20"/>
    </w:rPr>
  </w:style>
  <w:style w:type="character" w:customStyle="1" w:styleId="FootnoteTextChar">
    <w:name w:val="Footnote Text Char"/>
    <w:basedOn w:val="DefaultParagraphFont"/>
    <w:link w:val="FootnoteText"/>
    <w:uiPriority w:val="99"/>
    <w:semiHidden/>
    <w:rsid w:val="003C0096"/>
    <w:rPr>
      <w:lang w:eastAsia="ar-SA"/>
    </w:rPr>
  </w:style>
  <w:style w:type="character" w:styleId="FootnoteReference">
    <w:name w:val="footnote reference"/>
    <w:basedOn w:val="DefaultParagraphFont"/>
    <w:uiPriority w:val="99"/>
    <w:semiHidden/>
    <w:unhideWhenUsed/>
    <w:rsid w:val="003C0096"/>
    <w:rPr>
      <w:vertAlign w:val="superscript"/>
    </w:rPr>
  </w:style>
</w:styles>
</file>

<file path=word/webSettings.xml><?xml version="1.0" encoding="utf-8"?>
<w:webSettings xmlns:r="http://schemas.openxmlformats.org/officeDocument/2006/relationships" xmlns:w="http://schemas.openxmlformats.org/wordprocessingml/2006/main">
  <w:divs>
    <w:div w:id="1247931">
      <w:bodyDiv w:val="1"/>
      <w:marLeft w:val="0"/>
      <w:marRight w:val="0"/>
      <w:marTop w:val="0"/>
      <w:marBottom w:val="0"/>
      <w:divBdr>
        <w:top w:val="none" w:sz="0" w:space="0" w:color="auto"/>
        <w:left w:val="none" w:sz="0" w:space="0" w:color="auto"/>
        <w:bottom w:val="none" w:sz="0" w:space="0" w:color="auto"/>
        <w:right w:val="none" w:sz="0" w:space="0" w:color="auto"/>
      </w:divBdr>
    </w:div>
    <w:div w:id="4671414">
      <w:bodyDiv w:val="1"/>
      <w:marLeft w:val="0"/>
      <w:marRight w:val="0"/>
      <w:marTop w:val="0"/>
      <w:marBottom w:val="0"/>
      <w:divBdr>
        <w:top w:val="none" w:sz="0" w:space="0" w:color="auto"/>
        <w:left w:val="none" w:sz="0" w:space="0" w:color="auto"/>
        <w:bottom w:val="none" w:sz="0" w:space="0" w:color="auto"/>
        <w:right w:val="none" w:sz="0" w:space="0" w:color="auto"/>
      </w:divBdr>
      <w:divsChild>
        <w:div w:id="1697581473">
          <w:marLeft w:val="0"/>
          <w:marRight w:val="0"/>
          <w:marTop w:val="0"/>
          <w:marBottom w:val="0"/>
          <w:divBdr>
            <w:top w:val="none" w:sz="0" w:space="0" w:color="auto"/>
            <w:left w:val="none" w:sz="0" w:space="0" w:color="auto"/>
            <w:bottom w:val="none" w:sz="0" w:space="0" w:color="auto"/>
            <w:right w:val="none" w:sz="0" w:space="0" w:color="auto"/>
          </w:divBdr>
          <w:divsChild>
            <w:div w:id="581718468">
              <w:marLeft w:val="0"/>
              <w:marRight w:val="0"/>
              <w:marTop w:val="0"/>
              <w:marBottom w:val="0"/>
              <w:divBdr>
                <w:top w:val="none" w:sz="0" w:space="0" w:color="auto"/>
                <w:left w:val="none" w:sz="0" w:space="0" w:color="auto"/>
                <w:bottom w:val="none" w:sz="0" w:space="0" w:color="auto"/>
                <w:right w:val="none" w:sz="0" w:space="0" w:color="auto"/>
              </w:divBdr>
              <w:divsChild>
                <w:div w:id="343091387">
                  <w:marLeft w:val="0"/>
                  <w:marRight w:val="0"/>
                  <w:marTop w:val="0"/>
                  <w:marBottom w:val="0"/>
                  <w:divBdr>
                    <w:top w:val="none" w:sz="0" w:space="0" w:color="auto"/>
                    <w:left w:val="none" w:sz="0" w:space="0" w:color="auto"/>
                    <w:bottom w:val="none" w:sz="0" w:space="0" w:color="auto"/>
                    <w:right w:val="none" w:sz="0" w:space="0" w:color="auto"/>
                  </w:divBdr>
                  <w:divsChild>
                    <w:div w:id="592280562">
                      <w:marLeft w:val="0"/>
                      <w:marRight w:val="0"/>
                      <w:marTop w:val="0"/>
                      <w:marBottom w:val="0"/>
                      <w:divBdr>
                        <w:top w:val="none" w:sz="0" w:space="0" w:color="auto"/>
                        <w:left w:val="none" w:sz="0" w:space="0" w:color="auto"/>
                        <w:bottom w:val="none" w:sz="0" w:space="0" w:color="auto"/>
                        <w:right w:val="none" w:sz="0" w:space="0" w:color="auto"/>
                      </w:divBdr>
                      <w:divsChild>
                        <w:div w:id="2031372964">
                          <w:marLeft w:val="0"/>
                          <w:marRight w:val="0"/>
                          <w:marTop w:val="0"/>
                          <w:marBottom w:val="0"/>
                          <w:divBdr>
                            <w:top w:val="none" w:sz="0" w:space="0" w:color="auto"/>
                            <w:left w:val="none" w:sz="0" w:space="0" w:color="auto"/>
                            <w:bottom w:val="none" w:sz="0" w:space="0" w:color="auto"/>
                            <w:right w:val="none" w:sz="0" w:space="0" w:color="auto"/>
                          </w:divBdr>
                          <w:divsChild>
                            <w:div w:id="1727022058">
                              <w:marLeft w:val="0"/>
                              <w:marRight w:val="0"/>
                              <w:marTop w:val="0"/>
                              <w:marBottom w:val="0"/>
                              <w:divBdr>
                                <w:top w:val="none" w:sz="0" w:space="0" w:color="auto"/>
                                <w:left w:val="none" w:sz="0" w:space="0" w:color="auto"/>
                                <w:bottom w:val="none" w:sz="0" w:space="0" w:color="auto"/>
                                <w:right w:val="none" w:sz="0" w:space="0" w:color="auto"/>
                              </w:divBdr>
                              <w:divsChild>
                                <w:div w:id="463079867">
                                  <w:marLeft w:val="0"/>
                                  <w:marRight w:val="0"/>
                                  <w:marTop w:val="0"/>
                                  <w:marBottom w:val="0"/>
                                  <w:divBdr>
                                    <w:top w:val="single" w:sz="4" w:space="0" w:color="F5F5F5"/>
                                    <w:left w:val="single" w:sz="4" w:space="0" w:color="F5F5F5"/>
                                    <w:bottom w:val="single" w:sz="4" w:space="0" w:color="F5F5F5"/>
                                    <w:right w:val="single" w:sz="4" w:space="0" w:color="F5F5F5"/>
                                  </w:divBdr>
                                  <w:divsChild>
                                    <w:div w:id="1250893036">
                                      <w:marLeft w:val="0"/>
                                      <w:marRight w:val="0"/>
                                      <w:marTop w:val="0"/>
                                      <w:marBottom w:val="0"/>
                                      <w:divBdr>
                                        <w:top w:val="none" w:sz="0" w:space="0" w:color="auto"/>
                                        <w:left w:val="none" w:sz="0" w:space="0" w:color="auto"/>
                                        <w:bottom w:val="none" w:sz="0" w:space="0" w:color="auto"/>
                                        <w:right w:val="none" w:sz="0" w:space="0" w:color="auto"/>
                                      </w:divBdr>
                                      <w:divsChild>
                                        <w:div w:id="176097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719149">
      <w:bodyDiv w:val="1"/>
      <w:marLeft w:val="0"/>
      <w:marRight w:val="0"/>
      <w:marTop w:val="0"/>
      <w:marBottom w:val="0"/>
      <w:divBdr>
        <w:top w:val="none" w:sz="0" w:space="0" w:color="auto"/>
        <w:left w:val="none" w:sz="0" w:space="0" w:color="auto"/>
        <w:bottom w:val="none" w:sz="0" w:space="0" w:color="auto"/>
        <w:right w:val="none" w:sz="0" w:space="0" w:color="auto"/>
      </w:divBdr>
    </w:div>
    <w:div w:id="149056739">
      <w:bodyDiv w:val="1"/>
      <w:marLeft w:val="0"/>
      <w:marRight w:val="0"/>
      <w:marTop w:val="0"/>
      <w:marBottom w:val="0"/>
      <w:divBdr>
        <w:top w:val="none" w:sz="0" w:space="0" w:color="auto"/>
        <w:left w:val="none" w:sz="0" w:space="0" w:color="auto"/>
        <w:bottom w:val="none" w:sz="0" w:space="0" w:color="auto"/>
        <w:right w:val="none" w:sz="0" w:space="0" w:color="auto"/>
      </w:divBdr>
      <w:divsChild>
        <w:div w:id="2011562668">
          <w:marLeft w:val="0"/>
          <w:marRight w:val="0"/>
          <w:marTop w:val="0"/>
          <w:marBottom w:val="0"/>
          <w:divBdr>
            <w:top w:val="none" w:sz="0" w:space="0" w:color="auto"/>
            <w:left w:val="none" w:sz="0" w:space="0" w:color="auto"/>
            <w:bottom w:val="none" w:sz="0" w:space="0" w:color="auto"/>
            <w:right w:val="none" w:sz="0" w:space="0" w:color="auto"/>
          </w:divBdr>
          <w:divsChild>
            <w:div w:id="888566251">
              <w:marLeft w:val="0"/>
              <w:marRight w:val="0"/>
              <w:marTop w:val="0"/>
              <w:marBottom w:val="0"/>
              <w:divBdr>
                <w:top w:val="none" w:sz="0" w:space="0" w:color="auto"/>
                <w:left w:val="none" w:sz="0" w:space="0" w:color="auto"/>
                <w:bottom w:val="none" w:sz="0" w:space="0" w:color="auto"/>
                <w:right w:val="none" w:sz="0" w:space="0" w:color="auto"/>
              </w:divBdr>
              <w:divsChild>
                <w:div w:id="1635334539">
                  <w:marLeft w:val="0"/>
                  <w:marRight w:val="0"/>
                  <w:marTop w:val="0"/>
                  <w:marBottom w:val="0"/>
                  <w:divBdr>
                    <w:top w:val="none" w:sz="0" w:space="0" w:color="auto"/>
                    <w:left w:val="none" w:sz="0" w:space="0" w:color="auto"/>
                    <w:bottom w:val="none" w:sz="0" w:space="0" w:color="auto"/>
                    <w:right w:val="none" w:sz="0" w:space="0" w:color="auto"/>
                  </w:divBdr>
                  <w:divsChild>
                    <w:div w:id="746682799">
                      <w:marLeft w:val="0"/>
                      <w:marRight w:val="0"/>
                      <w:marTop w:val="0"/>
                      <w:marBottom w:val="0"/>
                      <w:divBdr>
                        <w:top w:val="none" w:sz="0" w:space="0" w:color="auto"/>
                        <w:left w:val="none" w:sz="0" w:space="0" w:color="auto"/>
                        <w:bottom w:val="none" w:sz="0" w:space="0" w:color="auto"/>
                        <w:right w:val="none" w:sz="0" w:space="0" w:color="auto"/>
                      </w:divBdr>
                      <w:divsChild>
                        <w:div w:id="290064669">
                          <w:marLeft w:val="0"/>
                          <w:marRight w:val="0"/>
                          <w:marTop w:val="0"/>
                          <w:marBottom w:val="0"/>
                          <w:divBdr>
                            <w:top w:val="none" w:sz="0" w:space="0" w:color="auto"/>
                            <w:left w:val="none" w:sz="0" w:space="0" w:color="auto"/>
                            <w:bottom w:val="none" w:sz="0" w:space="0" w:color="auto"/>
                            <w:right w:val="none" w:sz="0" w:space="0" w:color="auto"/>
                          </w:divBdr>
                          <w:divsChild>
                            <w:div w:id="99303876">
                              <w:marLeft w:val="0"/>
                              <w:marRight w:val="0"/>
                              <w:marTop w:val="0"/>
                              <w:marBottom w:val="0"/>
                              <w:divBdr>
                                <w:top w:val="none" w:sz="0" w:space="0" w:color="auto"/>
                                <w:left w:val="none" w:sz="0" w:space="0" w:color="auto"/>
                                <w:bottom w:val="none" w:sz="0" w:space="0" w:color="auto"/>
                                <w:right w:val="none" w:sz="0" w:space="0" w:color="auto"/>
                              </w:divBdr>
                              <w:divsChild>
                                <w:div w:id="1503079434">
                                  <w:marLeft w:val="0"/>
                                  <w:marRight w:val="0"/>
                                  <w:marTop w:val="0"/>
                                  <w:marBottom w:val="0"/>
                                  <w:divBdr>
                                    <w:top w:val="single" w:sz="4" w:space="0" w:color="F5F5F5"/>
                                    <w:left w:val="single" w:sz="4" w:space="0" w:color="F5F5F5"/>
                                    <w:bottom w:val="single" w:sz="4" w:space="0" w:color="F5F5F5"/>
                                    <w:right w:val="single" w:sz="4" w:space="0" w:color="F5F5F5"/>
                                  </w:divBdr>
                                  <w:divsChild>
                                    <w:div w:id="227155098">
                                      <w:marLeft w:val="0"/>
                                      <w:marRight w:val="0"/>
                                      <w:marTop w:val="0"/>
                                      <w:marBottom w:val="0"/>
                                      <w:divBdr>
                                        <w:top w:val="none" w:sz="0" w:space="0" w:color="auto"/>
                                        <w:left w:val="none" w:sz="0" w:space="0" w:color="auto"/>
                                        <w:bottom w:val="none" w:sz="0" w:space="0" w:color="auto"/>
                                        <w:right w:val="none" w:sz="0" w:space="0" w:color="auto"/>
                                      </w:divBdr>
                                      <w:divsChild>
                                        <w:div w:id="14890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705215">
      <w:bodyDiv w:val="1"/>
      <w:marLeft w:val="0"/>
      <w:marRight w:val="0"/>
      <w:marTop w:val="0"/>
      <w:marBottom w:val="0"/>
      <w:divBdr>
        <w:top w:val="none" w:sz="0" w:space="0" w:color="auto"/>
        <w:left w:val="none" w:sz="0" w:space="0" w:color="auto"/>
        <w:bottom w:val="none" w:sz="0" w:space="0" w:color="auto"/>
        <w:right w:val="none" w:sz="0" w:space="0" w:color="auto"/>
      </w:divBdr>
    </w:div>
    <w:div w:id="231081511">
      <w:bodyDiv w:val="1"/>
      <w:marLeft w:val="0"/>
      <w:marRight w:val="0"/>
      <w:marTop w:val="0"/>
      <w:marBottom w:val="0"/>
      <w:divBdr>
        <w:top w:val="none" w:sz="0" w:space="0" w:color="auto"/>
        <w:left w:val="none" w:sz="0" w:space="0" w:color="auto"/>
        <w:bottom w:val="none" w:sz="0" w:space="0" w:color="auto"/>
        <w:right w:val="none" w:sz="0" w:space="0" w:color="auto"/>
      </w:divBdr>
    </w:div>
    <w:div w:id="270624504">
      <w:bodyDiv w:val="1"/>
      <w:marLeft w:val="0"/>
      <w:marRight w:val="0"/>
      <w:marTop w:val="0"/>
      <w:marBottom w:val="0"/>
      <w:divBdr>
        <w:top w:val="none" w:sz="0" w:space="0" w:color="auto"/>
        <w:left w:val="none" w:sz="0" w:space="0" w:color="auto"/>
        <w:bottom w:val="none" w:sz="0" w:space="0" w:color="auto"/>
        <w:right w:val="none" w:sz="0" w:space="0" w:color="auto"/>
      </w:divBdr>
      <w:divsChild>
        <w:div w:id="1116945643">
          <w:marLeft w:val="0"/>
          <w:marRight w:val="0"/>
          <w:marTop w:val="0"/>
          <w:marBottom w:val="0"/>
          <w:divBdr>
            <w:top w:val="none" w:sz="0" w:space="0" w:color="auto"/>
            <w:left w:val="none" w:sz="0" w:space="0" w:color="auto"/>
            <w:bottom w:val="none" w:sz="0" w:space="0" w:color="auto"/>
            <w:right w:val="none" w:sz="0" w:space="0" w:color="auto"/>
          </w:divBdr>
          <w:divsChild>
            <w:div w:id="494151628">
              <w:marLeft w:val="0"/>
              <w:marRight w:val="0"/>
              <w:marTop w:val="0"/>
              <w:marBottom w:val="0"/>
              <w:divBdr>
                <w:top w:val="none" w:sz="0" w:space="0" w:color="auto"/>
                <w:left w:val="none" w:sz="0" w:space="0" w:color="auto"/>
                <w:bottom w:val="none" w:sz="0" w:space="0" w:color="auto"/>
                <w:right w:val="none" w:sz="0" w:space="0" w:color="auto"/>
              </w:divBdr>
              <w:divsChild>
                <w:div w:id="195968232">
                  <w:marLeft w:val="0"/>
                  <w:marRight w:val="0"/>
                  <w:marTop w:val="0"/>
                  <w:marBottom w:val="0"/>
                  <w:divBdr>
                    <w:top w:val="none" w:sz="0" w:space="0" w:color="auto"/>
                    <w:left w:val="none" w:sz="0" w:space="0" w:color="auto"/>
                    <w:bottom w:val="none" w:sz="0" w:space="0" w:color="auto"/>
                    <w:right w:val="none" w:sz="0" w:space="0" w:color="auto"/>
                  </w:divBdr>
                  <w:divsChild>
                    <w:div w:id="557668845">
                      <w:marLeft w:val="0"/>
                      <w:marRight w:val="0"/>
                      <w:marTop w:val="0"/>
                      <w:marBottom w:val="0"/>
                      <w:divBdr>
                        <w:top w:val="none" w:sz="0" w:space="0" w:color="auto"/>
                        <w:left w:val="none" w:sz="0" w:space="0" w:color="auto"/>
                        <w:bottom w:val="none" w:sz="0" w:space="0" w:color="auto"/>
                        <w:right w:val="none" w:sz="0" w:space="0" w:color="auto"/>
                      </w:divBdr>
                      <w:divsChild>
                        <w:div w:id="135298264">
                          <w:marLeft w:val="0"/>
                          <w:marRight w:val="0"/>
                          <w:marTop w:val="0"/>
                          <w:marBottom w:val="0"/>
                          <w:divBdr>
                            <w:top w:val="none" w:sz="0" w:space="0" w:color="auto"/>
                            <w:left w:val="none" w:sz="0" w:space="0" w:color="auto"/>
                            <w:bottom w:val="none" w:sz="0" w:space="0" w:color="auto"/>
                            <w:right w:val="none" w:sz="0" w:space="0" w:color="auto"/>
                          </w:divBdr>
                          <w:divsChild>
                            <w:div w:id="279916734">
                              <w:marLeft w:val="0"/>
                              <w:marRight w:val="0"/>
                              <w:marTop w:val="0"/>
                              <w:marBottom w:val="0"/>
                              <w:divBdr>
                                <w:top w:val="none" w:sz="0" w:space="0" w:color="auto"/>
                                <w:left w:val="none" w:sz="0" w:space="0" w:color="auto"/>
                                <w:bottom w:val="none" w:sz="0" w:space="0" w:color="auto"/>
                                <w:right w:val="none" w:sz="0" w:space="0" w:color="auto"/>
                              </w:divBdr>
                              <w:divsChild>
                                <w:div w:id="1561938389">
                                  <w:marLeft w:val="0"/>
                                  <w:marRight w:val="0"/>
                                  <w:marTop w:val="0"/>
                                  <w:marBottom w:val="0"/>
                                  <w:divBdr>
                                    <w:top w:val="none" w:sz="0" w:space="0" w:color="auto"/>
                                    <w:left w:val="none" w:sz="0" w:space="0" w:color="auto"/>
                                    <w:bottom w:val="none" w:sz="0" w:space="0" w:color="auto"/>
                                    <w:right w:val="none" w:sz="0" w:space="0" w:color="auto"/>
                                  </w:divBdr>
                                  <w:divsChild>
                                    <w:div w:id="1934125079">
                                      <w:marLeft w:val="0"/>
                                      <w:marRight w:val="0"/>
                                      <w:marTop w:val="0"/>
                                      <w:marBottom w:val="0"/>
                                      <w:divBdr>
                                        <w:top w:val="single" w:sz="4" w:space="0" w:color="F5F5F5"/>
                                        <w:left w:val="single" w:sz="4" w:space="0" w:color="F5F5F5"/>
                                        <w:bottom w:val="single" w:sz="4" w:space="0" w:color="F5F5F5"/>
                                        <w:right w:val="single" w:sz="4" w:space="0" w:color="F5F5F5"/>
                                      </w:divBdr>
                                      <w:divsChild>
                                        <w:div w:id="1753623501">
                                          <w:marLeft w:val="0"/>
                                          <w:marRight w:val="0"/>
                                          <w:marTop w:val="0"/>
                                          <w:marBottom w:val="0"/>
                                          <w:divBdr>
                                            <w:top w:val="none" w:sz="0" w:space="0" w:color="auto"/>
                                            <w:left w:val="none" w:sz="0" w:space="0" w:color="auto"/>
                                            <w:bottom w:val="none" w:sz="0" w:space="0" w:color="auto"/>
                                            <w:right w:val="none" w:sz="0" w:space="0" w:color="auto"/>
                                          </w:divBdr>
                                          <w:divsChild>
                                            <w:div w:id="50720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878353">
      <w:bodyDiv w:val="1"/>
      <w:marLeft w:val="0"/>
      <w:marRight w:val="0"/>
      <w:marTop w:val="0"/>
      <w:marBottom w:val="0"/>
      <w:divBdr>
        <w:top w:val="none" w:sz="0" w:space="0" w:color="auto"/>
        <w:left w:val="none" w:sz="0" w:space="0" w:color="auto"/>
        <w:bottom w:val="none" w:sz="0" w:space="0" w:color="auto"/>
        <w:right w:val="none" w:sz="0" w:space="0" w:color="auto"/>
      </w:divBdr>
      <w:divsChild>
        <w:div w:id="1680081497">
          <w:marLeft w:val="0"/>
          <w:marRight w:val="0"/>
          <w:marTop w:val="0"/>
          <w:marBottom w:val="0"/>
          <w:divBdr>
            <w:top w:val="none" w:sz="0" w:space="0" w:color="auto"/>
            <w:left w:val="none" w:sz="0" w:space="0" w:color="auto"/>
            <w:bottom w:val="none" w:sz="0" w:space="0" w:color="auto"/>
            <w:right w:val="none" w:sz="0" w:space="0" w:color="auto"/>
          </w:divBdr>
          <w:divsChild>
            <w:div w:id="1179656624">
              <w:marLeft w:val="0"/>
              <w:marRight w:val="0"/>
              <w:marTop w:val="0"/>
              <w:marBottom w:val="0"/>
              <w:divBdr>
                <w:top w:val="none" w:sz="0" w:space="0" w:color="auto"/>
                <w:left w:val="none" w:sz="0" w:space="0" w:color="auto"/>
                <w:bottom w:val="none" w:sz="0" w:space="0" w:color="auto"/>
                <w:right w:val="none" w:sz="0" w:space="0" w:color="auto"/>
              </w:divBdr>
              <w:divsChild>
                <w:div w:id="1927179994">
                  <w:marLeft w:val="0"/>
                  <w:marRight w:val="0"/>
                  <w:marTop w:val="0"/>
                  <w:marBottom w:val="0"/>
                  <w:divBdr>
                    <w:top w:val="none" w:sz="0" w:space="0" w:color="auto"/>
                    <w:left w:val="none" w:sz="0" w:space="0" w:color="auto"/>
                    <w:bottom w:val="none" w:sz="0" w:space="0" w:color="auto"/>
                    <w:right w:val="none" w:sz="0" w:space="0" w:color="auto"/>
                  </w:divBdr>
                  <w:divsChild>
                    <w:div w:id="1317565608">
                      <w:marLeft w:val="0"/>
                      <w:marRight w:val="0"/>
                      <w:marTop w:val="0"/>
                      <w:marBottom w:val="0"/>
                      <w:divBdr>
                        <w:top w:val="none" w:sz="0" w:space="0" w:color="auto"/>
                        <w:left w:val="none" w:sz="0" w:space="0" w:color="auto"/>
                        <w:bottom w:val="none" w:sz="0" w:space="0" w:color="auto"/>
                        <w:right w:val="none" w:sz="0" w:space="0" w:color="auto"/>
                      </w:divBdr>
                      <w:divsChild>
                        <w:div w:id="1029405677">
                          <w:marLeft w:val="0"/>
                          <w:marRight w:val="0"/>
                          <w:marTop w:val="0"/>
                          <w:marBottom w:val="0"/>
                          <w:divBdr>
                            <w:top w:val="none" w:sz="0" w:space="0" w:color="auto"/>
                            <w:left w:val="none" w:sz="0" w:space="0" w:color="auto"/>
                            <w:bottom w:val="none" w:sz="0" w:space="0" w:color="auto"/>
                            <w:right w:val="none" w:sz="0" w:space="0" w:color="auto"/>
                          </w:divBdr>
                          <w:divsChild>
                            <w:div w:id="721565258">
                              <w:marLeft w:val="0"/>
                              <w:marRight w:val="0"/>
                              <w:marTop w:val="0"/>
                              <w:marBottom w:val="0"/>
                              <w:divBdr>
                                <w:top w:val="none" w:sz="0" w:space="0" w:color="auto"/>
                                <w:left w:val="none" w:sz="0" w:space="0" w:color="auto"/>
                                <w:bottom w:val="none" w:sz="0" w:space="0" w:color="auto"/>
                                <w:right w:val="none" w:sz="0" w:space="0" w:color="auto"/>
                              </w:divBdr>
                              <w:divsChild>
                                <w:div w:id="2030177936">
                                  <w:marLeft w:val="0"/>
                                  <w:marRight w:val="0"/>
                                  <w:marTop w:val="0"/>
                                  <w:marBottom w:val="0"/>
                                  <w:divBdr>
                                    <w:top w:val="none" w:sz="0" w:space="0" w:color="auto"/>
                                    <w:left w:val="none" w:sz="0" w:space="0" w:color="auto"/>
                                    <w:bottom w:val="none" w:sz="0" w:space="0" w:color="auto"/>
                                    <w:right w:val="none" w:sz="0" w:space="0" w:color="auto"/>
                                  </w:divBdr>
                                  <w:divsChild>
                                    <w:div w:id="1073772996">
                                      <w:marLeft w:val="0"/>
                                      <w:marRight w:val="0"/>
                                      <w:marTop w:val="0"/>
                                      <w:marBottom w:val="0"/>
                                      <w:divBdr>
                                        <w:top w:val="single" w:sz="4" w:space="0" w:color="F5F5F5"/>
                                        <w:left w:val="single" w:sz="4" w:space="0" w:color="F5F5F5"/>
                                        <w:bottom w:val="single" w:sz="4" w:space="0" w:color="F5F5F5"/>
                                        <w:right w:val="single" w:sz="4" w:space="0" w:color="F5F5F5"/>
                                      </w:divBdr>
                                      <w:divsChild>
                                        <w:div w:id="486288332">
                                          <w:marLeft w:val="0"/>
                                          <w:marRight w:val="0"/>
                                          <w:marTop w:val="0"/>
                                          <w:marBottom w:val="0"/>
                                          <w:divBdr>
                                            <w:top w:val="none" w:sz="0" w:space="0" w:color="auto"/>
                                            <w:left w:val="none" w:sz="0" w:space="0" w:color="auto"/>
                                            <w:bottom w:val="none" w:sz="0" w:space="0" w:color="auto"/>
                                            <w:right w:val="none" w:sz="0" w:space="0" w:color="auto"/>
                                          </w:divBdr>
                                          <w:divsChild>
                                            <w:div w:id="25194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3163998">
      <w:bodyDiv w:val="1"/>
      <w:marLeft w:val="0"/>
      <w:marRight w:val="0"/>
      <w:marTop w:val="0"/>
      <w:marBottom w:val="0"/>
      <w:divBdr>
        <w:top w:val="none" w:sz="0" w:space="0" w:color="auto"/>
        <w:left w:val="none" w:sz="0" w:space="0" w:color="auto"/>
        <w:bottom w:val="none" w:sz="0" w:space="0" w:color="auto"/>
        <w:right w:val="none" w:sz="0" w:space="0" w:color="auto"/>
      </w:divBdr>
    </w:div>
    <w:div w:id="501361178">
      <w:bodyDiv w:val="1"/>
      <w:marLeft w:val="0"/>
      <w:marRight w:val="0"/>
      <w:marTop w:val="0"/>
      <w:marBottom w:val="0"/>
      <w:divBdr>
        <w:top w:val="none" w:sz="0" w:space="0" w:color="auto"/>
        <w:left w:val="none" w:sz="0" w:space="0" w:color="auto"/>
        <w:bottom w:val="none" w:sz="0" w:space="0" w:color="auto"/>
        <w:right w:val="none" w:sz="0" w:space="0" w:color="auto"/>
      </w:divBdr>
    </w:div>
    <w:div w:id="556011791">
      <w:bodyDiv w:val="1"/>
      <w:marLeft w:val="0"/>
      <w:marRight w:val="0"/>
      <w:marTop w:val="0"/>
      <w:marBottom w:val="0"/>
      <w:divBdr>
        <w:top w:val="none" w:sz="0" w:space="0" w:color="auto"/>
        <w:left w:val="none" w:sz="0" w:space="0" w:color="auto"/>
        <w:bottom w:val="none" w:sz="0" w:space="0" w:color="auto"/>
        <w:right w:val="none" w:sz="0" w:space="0" w:color="auto"/>
      </w:divBdr>
    </w:div>
    <w:div w:id="713697457">
      <w:bodyDiv w:val="1"/>
      <w:marLeft w:val="0"/>
      <w:marRight w:val="0"/>
      <w:marTop w:val="0"/>
      <w:marBottom w:val="0"/>
      <w:divBdr>
        <w:top w:val="none" w:sz="0" w:space="0" w:color="auto"/>
        <w:left w:val="none" w:sz="0" w:space="0" w:color="auto"/>
        <w:bottom w:val="none" w:sz="0" w:space="0" w:color="auto"/>
        <w:right w:val="none" w:sz="0" w:space="0" w:color="auto"/>
      </w:divBdr>
    </w:div>
    <w:div w:id="731150760">
      <w:bodyDiv w:val="1"/>
      <w:marLeft w:val="0"/>
      <w:marRight w:val="0"/>
      <w:marTop w:val="0"/>
      <w:marBottom w:val="0"/>
      <w:divBdr>
        <w:top w:val="none" w:sz="0" w:space="0" w:color="auto"/>
        <w:left w:val="none" w:sz="0" w:space="0" w:color="auto"/>
        <w:bottom w:val="none" w:sz="0" w:space="0" w:color="auto"/>
        <w:right w:val="none" w:sz="0" w:space="0" w:color="auto"/>
      </w:divBdr>
      <w:divsChild>
        <w:div w:id="201985556">
          <w:marLeft w:val="0"/>
          <w:marRight w:val="0"/>
          <w:marTop w:val="0"/>
          <w:marBottom w:val="0"/>
          <w:divBdr>
            <w:top w:val="none" w:sz="0" w:space="0" w:color="auto"/>
            <w:left w:val="none" w:sz="0" w:space="0" w:color="auto"/>
            <w:bottom w:val="none" w:sz="0" w:space="0" w:color="auto"/>
            <w:right w:val="none" w:sz="0" w:space="0" w:color="auto"/>
          </w:divBdr>
          <w:divsChild>
            <w:div w:id="2101171039">
              <w:marLeft w:val="0"/>
              <w:marRight w:val="0"/>
              <w:marTop w:val="0"/>
              <w:marBottom w:val="0"/>
              <w:divBdr>
                <w:top w:val="none" w:sz="0" w:space="0" w:color="auto"/>
                <w:left w:val="none" w:sz="0" w:space="0" w:color="auto"/>
                <w:bottom w:val="none" w:sz="0" w:space="0" w:color="auto"/>
                <w:right w:val="none" w:sz="0" w:space="0" w:color="auto"/>
              </w:divBdr>
              <w:divsChild>
                <w:div w:id="2100250532">
                  <w:marLeft w:val="0"/>
                  <w:marRight w:val="0"/>
                  <w:marTop w:val="0"/>
                  <w:marBottom w:val="0"/>
                  <w:divBdr>
                    <w:top w:val="none" w:sz="0" w:space="0" w:color="auto"/>
                    <w:left w:val="none" w:sz="0" w:space="0" w:color="auto"/>
                    <w:bottom w:val="none" w:sz="0" w:space="0" w:color="auto"/>
                    <w:right w:val="none" w:sz="0" w:space="0" w:color="auto"/>
                  </w:divBdr>
                  <w:divsChild>
                    <w:div w:id="2080319838">
                      <w:marLeft w:val="0"/>
                      <w:marRight w:val="0"/>
                      <w:marTop w:val="0"/>
                      <w:marBottom w:val="0"/>
                      <w:divBdr>
                        <w:top w:val="none" w:sz="0" w:space="0" w:color="auto"/>
                        <w:left w:val="none" w:sz="0" w:space="0" w:color="auto"/>
                        <w:bottom w:val="none" w:sz="0" w:space="0" w:color="auto"/>
                        <w:right w:val="none" w:sz="0" w:space="0" w:color="auto"/>
                      </w:divBdr>
                      <w:divsChild>
                        <w:div w:id="211309347">
                          <w:marLeft w:val="0"/>
                          <w:marRight w:val="0"/>
                          <w:marTop w:val="0"/>
                          <w:marBottom w:val="0"/>
                          <w:divBdr>
                            <w:top w:val="none" w:sz="0" w:space="0" w:color="auto"/>
                            <w:left w:val="none" w:sz="0" w:space="0" w:color="auto"/>
                            <w:bottom w:val="none" w:sz="0" w:space="0" w:color="auto"/>
                            <w:right w:val="none" w:sz="0" w:space="0" w:color="auto"/>
                          </w:divBdr>
                          <w:divsChild>
                            <w:div w:id="414782786">
                              <w:marLeft w:val="0"/>
                              <w:marRight w:val="0"/>
                              <w:marTop w:val="0"/>
                              <w:marBottom w:val="0"/>
                              <w:divBdr>
                                <w:top w:val="none" w:sz="0" w:space="0" w:color="auto"/>
                                <w:left w:val="none" w:sz="0" w:space="0" w:color="auto"/>
                                <w:bottom w:val="none" w:sz="0" w:space="0" w:color="auto"/>
                                <w:right w:val="none" w:sz="0" w:space="0" w:color="auto"/>
                              </w:divBdr>
                              <w:divsChild>
                                <w:div w:id="558976957">
                                  <w:marLeft w:val="0"/>
                                  <w:marRight w:val="0"/>
                                  <w:marTop w:val="0"/>
                                  <w:marBottom w:val="0"/>
                                  <w:divBdr>
                                    <w:top w:val="none" w:sz="0" w:space="0" w:color="auto"/>
                                    <w:left w:val="none" w:sz="0" w:space="0" w:color="auto"/>
                                    <w:bottom w:val="none" w:sz="0" w:space="0" w:color="auto"/>
                                    <w:right w:val="none" w:sz="0" w:space="0" w:color="auto"/>
                                  </w:divBdr>
                                  <w:divsChild>
                                    <w:div w:id="765737719">
                                      <w:marLeft w:val="0"/>
                                      <w:marRight w:val="0"/>
                                      <w:marTop w:val="0"/>
                                      <w:marBottom w:val="0"/>
                                      <w:divBdr>
                                        <w:top w:val="single" w:sz="4" w:space="0" w:color="F5F5F5"/>
                                        <w:left w:val="single" w:sz="4" w:space="0" w:color="F5F5F5"/>
                                        <w:bottom w:val="single" w:sz="4" w:space="0" w:color="F5F5F5"/>
                                        <w:right w:val="single" w:sz="4" w:space="0" w:color="F5F5F5"/>
                                      </w:divBdr>
                                      <w:divsChild>
                                        <w:div w:id="1594584737">
                                          <w:marLeft w:val="0"/>
                                          <w:marRight w:val="0"/>
                                          <w:marTop w:val="0"/>
                                          <w:marBottom w:val="0"/>
                                          <w:divBdr>
                                            <w:top w:val="none" w:sz="0" w:space="0" w:color="auto"/>
                                            <w:left w:val="none" w:sz="0" w:space="0" w:color="auto"/>
                                            <w:bottom w:val="none" w:sz="0" w:space="0" w:color="auto"/>
                                            <w:right w:val="none" w:sz="0" w:space="0" w:color="auto"/>
                                          </w:divBdr>
                                          <w:divsChild>
                                            <w:div w:id="1198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5989137">
      <w:bodyDiv w:val="1"/>
      <w:marLeft w:val="0"/>
      <w:marRight w:val="0"/>
      <w:marTop w:val="0"/>
      <w:marBottom w:val="0"/>
      <w:divBdr>
        <w:top w:val="none" w:sz="0" w:space="0" w:color="auto"/>
        <w:left w:val="none" w:sz="0" w:space="0" w:color="auto"/>
        <w:bottom w:val="none" w:sz="0" w:space="0" w:color="auto"/>
        <w:right w:val="none" w:sz="0" w:space="0" w:color="auto"/>
      </w:divBdr>
      <w:divsChild>
        <w:div w:id="810634150">
          <w:marLeft w:val="0"/>
          <w:marRight w:val="0"/>
          <w:marTop w:val="0"/>
          <w:marBottom w:val="0"/>
          <w:divBdr>
            <w:top w:val="none" w:sz="0" w:space="0" w:color="auto"/>
            <w:left w:val="none" w:sz="0" w:space="0" w:color="auto"/>
            <w:bottom w:val="none" w:sz="0" w:space="0" w:color="auto"/>
            <w:right w:val="none" w:sz="0" w:space="0" w:color="auto"/>
          </w:divBdr>
          <w:divsChild>
            <w:div w:id="2000158961">
              <w:marLeft w:val="0"/>
              <w:marRight w:val="0"/>
              <w:marTop w:val="0"/>
              <w:marBottom w:val="0"/>
              <w:divBdr>
                <w:top w:val="none" w:sz="0" w:space="0" w:color="auto"/>
                <w:left w:val="none" w:sz="0" w:space="0" w:color="auto"/>
                <w:bottom w:val="none" w:sz="0" w:space="0" w:color="auto"/>
                <w:right w:val="none" w:sz="0" w:space="0" w:color="auto"/>
              </w:divBdr>
              <w:divsChild>
                <w:div w:id="1243104848">
                  <w:marLeft w:val="0"/>
                  <w:marRight w:val="0"/>
                  <w:marTop w:val="0"/>
                  <w:marBottom w:val="0"/>
                  <w:divBdr>
                    <w:top w:val="none" w:sz="0" w:space="0" w:color="auto"/>
                    <w:left w:val="none" w:sz="0" w:space="0" w:color="auto"/>
                    <w:bottom w:val="none" w:sz="0" w:space="0" w:color="auto"/>
                    <w:right w:val="none" w:sz="0" w:space="0" w:color="auto"/>
                  </w:divBdr>
                  <w:divsChild>
                    <w:div w:id="1299149417">
                      <w:marLeft w:val="0"/>
                      <w:marRight w:val="0"/>
                      <w:marTop w:val="0"/>
                      <w:marBottom w:val="0"/>
                      <w:divBdr>
                        <w:top w:val="none" w:sz="0" w:space="0" w:color="auto"/>
                        <w:left w:val="none" w:sz="0" w:space="0" w:color="auto"/>
                        <w:bottom w:val="none" w:sz="0" w:space="0" w:color="auto"/>
                        <w:right w:val="none" w:sz="0" w:space="0" w:color="auto"/>
                      </w:divBdr>
                      <w:divsChild>
                        <w:div w:id="330372870">
                          <w:marLeft w:val="0"/>
                          <w:marRight w:val="0"/>
                          <w:marTop w:val="0"/>
                          <w:marBottom w:val="0"/>
                          <w:divBdr>
                            <w:top w:val="none" w:sz="0" w:space="0" w:color="auto"/>
                            <w:left w:val="none" w:sz="0" w:space="0" w:color="auto"/>
                            <w:bottom w:val="none" w:sz="0" w:space="0" w:color="auto"/>
                            <w:right w:val="none" w:sz="0" w:space="0" w:color="auto"/>
                          </w:divBdr>
                          <w:divsChild>
                            <w:div w:id="1476870032">
                              <w:marLeft w:val="0"/>
                              <w:marRight w:val="0"/>
                              <w:marTop w:val="0"/>
                              <w:marBottom w:val="0"/>
                              <w:divBdr>
                                <w:top w:val="none" w:sz="0" w:space="0" w:color="auto"/>
                                <w:left w:val="none" w:sz="0" w:space="0" w:color="auto"/>
                                <w:bottom w:val="none" w:sz="0" w:space="0" w:color="auto"/>
                                <w:right w:val="none" w:sz="0" w:space="0" w:color="auto"/>
                              </w:divBdr>
                              <w:divsChild>
                                <w:div w:id="893278316">
                                  <w:marLeft w:val="0"/>
                                  <w:marRight w:val="0"/>
                                  <w:marTop w:val="0"/>
                                  <w:marBottom w:val="0"/>
                                  <w:divBdr>
                                    <w:top w:val="single" w:sz="4" w:space="0" w:color="F5F5F5"/>
                                    <w:left w:val="single" w:sz="4" w:space="0" w:color="F5F5F5"/>
                                    <w:bottom w:val="single" w:sz="4" w:space="0" w:color="F5F5F5"/>
                                    <w:right w:val="single" w:sz="4" w:space="0" w:color="F5F5F5"/>
                                  </w:divBdr>
                                  <w:divsChild>
                                    <w:div w:id="615331615">
                                      <w:marLeft w:val="0"/>
                                      <w:marRight w:val="0"/>
                                      <w:marTop w:val="0"/>
                                      <w:marBottom w:val="0"/>
                                      <w:divBdr>
                                        <w:top w:val="none" w:sz="0" w:space="0" w:color="auto"/>
                                        <w:left w:val="none" w:sz="0" w:space="0" w:color="auto"/>
                                        <w:bottom w:val="none" w:sz="0" w:space="0" w:color="auto"/>
                                        <w:right w:val="none" w:sz="0" w:space="0" w:color="auto"/>
                                      </w:divBdr>
                                      <w:divsChild>
                                        <w:div w:id="10753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845723">
      <w:bodyDiv w:val="1"/>
      <w:marLeft w:val="0"/>
      <w:marRight w:val="0"/>
      <w:marTop w:val="0"/>
      <w:marBottom w:val="0"/>
      <w:divBdr>
        <w:top w:val="none" w:sz="0" w:space="0" w:color="auto"/>
        <w:left w:val="none" w:sz="0" w:space="0" w:color="auto"/>
        <w:bottom w:val="none" w:sz="0" w:space="0" w:color="auto"/>
        <w:right w:val="none" w:sz="0" w:space="0" w:color="auto"/>
      </w:divBdr>
    </w:div>
    <w:div w:id="1158427448">
      <w:bodyDiv w:val="1"/>
      <w:marLeft w:val="0"/>
      <w:marRight w:val="0"/>
      <w:marTop w:val="0"/>
      <w:marBottom w:val="0"/>
      <w:divBdr>
        <w:top w:val="none" w:sz="0" w:space="0" w:color="auto"/>
        <w:left w:val="none" w:sz="0" w:space="0" w:color="auto"/>
        <w:bottom w:val="none" w:sz="0" w:space="0" w:color="auto"/>
        <w:right w:val="none" w:sz="0" w:space="0" w:color="auto"/>
      </w:divBdr>
    </w:div>
    <w:div w:id="1365136756">
      <w:bodyDiv w:val="1"/>
      <w:marLeft w:val="0"/>
      <w:marRight w:val="0"/>
      <w:marTop w:val="0"/>
      <w:marBottom w:val="0"/>
      <w:divBdr>
        <w:top w:val="none" w:sz="0" w:space="0" w:color="auto"/>
        <w:left w:val="none" w:sz="0" w:space="0" w:color="auto"/>
        <w:bottom w:val="none" w:sz="0" w:space="0" w:color="auto"/>
        <w:right w:val="none" w:sz="0" w:space="0" w:color="auto"/>
      </w:divBdr>
      <w:divsChild>
        <w:div w:id="384986091">
          <w:marLeft w:val="0"/>
          <w:marRight w:val="0"/>
          <w:marTop w:val="0"/>
          <w:marBottom w:val="0"/>
          <w:divBdr>
            <w:top w:val="none" w:sz="0" w:space="0" w:color="auto"/>
            <w:left w:val="none" w:sz="0" w:space="0" w:color="auto"/>
            <w:bottom w:val="none" w:sz="0" w:space="0" w:color="auto"/>
            <w:right w:val="none" w:sz="0" w:space="0" w:color="auto"/>
          </w:divBdr>
          <w:divsChild>
            <w:div w:id="511990734">
              <w:marLeft w:val="0"/>
              <w:marRight w:val="0"/>
              <w:marTop w:val="0"/>
              <w:marBottom w:val="0"/>
              <w:divBdr>
                <w:top w:val="none" w:sz="0" w:space="0" w:color="auto"/>
                <w:left w:val="none" w:sz="0" w:space="0" w:color="auto"/>
                <w:bottom w:val="none" w:sz="0" w:space="0" w:color="auto"/>
                <w:right w:val="none" w:sz="0" w:space="0" w:color="auto"/>
              </w:divBdr>
              <w:divsChild>
                <w:div w:id="1402676164">
                  <w:marLeft w:val="0"/>
                  <w:marRight w:val="0"/>
                  <w:marTop w:val="0"/>
                  <w:marBottom w:val="0"/>
                  <w:divBdr>
                    <w:top w:val="none" w:sz="0" w:space="0" w:color="auto"/>
                    <w:left w:val="none" w:sz="0" w:space="0" w:color="auto"/>
                    <w:bottom w:val="none" w:sz="0" w:space="0" w:color="auto"/>
                    <w:right w:val="none" w:sz="0" w:space="0" w:color="auto"/>
                  </w:divBdr>
                  <w:divsChild>
                    <w:div w:id="914707788">
                      <w:marLeft w:val="0"/>
                      <w:marRight w:val="0"/>
                      <w:marTop w:val="0"/>
                      <w:marBottom w:val="0"/>
                      <w:divBdr>
                        <w:top w:val="none" w:sz="0" w:space="0" w:color="auto"/>
                        <w:left w:val="none" w:sz="0" w:space="0" w:color="auto"/>
                        <w:bottom w:val="none" w:sz="0" w:space="0" w:color="auto"/>
                        <w:right w:val="none" w:sz="0" w:space="0" w:color="auto"/>
                      </w:divBdr>
                      <w:divsChild>
                        <w:div w:id="815074349">
                          <w:marLeft w:val="0"/>
                          <w:marRight w:val="0"/>
                          <w:marTop w:val="0"/>
                          <w:marBottom w:val="0"/>
                          <w:divBdr>
                            <w:top w:val="none" w:sz="0" w:space="0" w:color="auto"/>
                            <w:left w:val="none" w:sz="0" w:space="0" w:color="auto"/>
                            <w:bottom w:val="none" w:sz="0" w:space="0" w:color="auto"/>
                            <w:right w:val="none" w:sz="0" w:space="0" w:color="auto"/>
                          </w:divBdr>
                          <w:divsChild>
                            <w:div w:id="1374696286">
                              <w:marLeft w:val="0"/>
                              <w:marRight w:val="0"/>
                              <w:marTop w:val="0"/>
                              <w:marBottom w:val="0"/>
                              <w:divBdr>
                                <w:top w:val="none" w:sz="0" w:space="0" w:color="auto"/>
                                <w:left w:val="none" w:sz="0" w:space="0" w:color="auto"/>
                                <w:bottom w:val="none" w:sz="0" w:space="0" w:color="auto"/>
                                <w:right w:val="none" w:sz="0" w:space="0" w:color="auto"/>
                              </w:divBdr>
                              <w:divsChild>
                                <w:div w:id="147673453">
                                  <w:marLeft w:val="0"/>
                                  <w:marRight w:val="0"/>
                                  <w:marTop w:val="0"/>
                                  <w:marBottom w:val="0"/>
                                  <w:divBdr>
                                    <w:top w:val="none" w:sz="0" w:space="0" w:color="auto"/>
                                    <w:left w:val="none" w:sz="0" w:space="0" w:color="auto"/>
                                    <w:bottom w:val="none" w:sz="0" w:space="0" w:color="auto"/>
                                    <w:right w:val="none" w:sz="0" w:space="0" w:color="auto"/>
                                  </w:divBdr>
                                  <w:divsChild>
                                    <w:div w:id="1250772123">
                                      <w:marLeft w:val="0"/>
                                      <w:marRight w:val="0"/>
                                      <w:marTop w:val="0"/>
                                      <w:marBottom w:val="0"/>
                                      <w:divBdr>
                                        <w:top w:val="single" w:sz="4" w:space="0" w:color="F5F5F5"/>
                                        <w:left w:val="single" w:sz="4" w:space="0" w:color="F5F5F5"/>
                                        <w:bottom w:val="single" w:sz="4" w:space="0" w:color="F5F5F5"/>
                                        <w:right w:val="single" w:sz="4" w:space="0" w:color="F5F5F5"/>
                                      </w:divBdr>
                                      <w:divsChild>
                                        <w:div w:id="1291977924">
                                          <w:marLeft w:val="0"/>
                                          <w:marRight w:val="0"/>
                                          <w:marTop w:val="0"/>
                                          <w:marBottom w:val="0"/>
                                          <w:divBdr>
                                            <w:top w:val="none" w:sz="0" w:space="0" w:color="auto"/>
                                            <w:left w:val="none" w:sz="0" w:space="0" w:color="auto"/>
                                            <w:bottom w:val="none" w:sz="0" w:space="0" w:color="auto"/>
                                            <w:right w:val="none" w:sz="0" w:space="0" w:color="auto"/>
                                          </w:divBdr>
                                          <w:divsChild>
                                            <w:div w:id="164816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3252535">
      <w:bodyDiv w:val="1"/>
      <w:marLeft w:val="0"/>
      <w:marRight w:val="0"/>
      <w:marTop w:val="0"/>
      <w:marBottom w:val="0"/>
      <w:divBdr>
        <w:top w:val="none" w:sz="0" w:space="0" w:color="auto"/>
        <w:left w:val="none" w:sz="0" w:space="0" w:color="auto"/>
        <w:bottom w:val="none" w:sz="0" w:space="0" w:color="auto"/>
        <w:right w:val="none" w:sz="0" w:space="0" w:color="auto"/>
      </w:divBdr>
      <w:divsChild>
        <w:div w:id="424689757">
          <w:marLeft w:val="0"/>
          <w:marRight w:val="0"/>
          <w:marTop w:val="0"/>
          <w:marBottom w:val="0"/>
          <w:divBdr>
            <w:top w:val="none" w:sz="0" w:space="0" w:color="auto"/>
            <w:left w:val="none" w:sz="0" w:space="0" w:color="auto"/>
            <w:bottom w:val="none" w:sz="0" w:space="0" w:color="auto"/>
            <w:right w:val="none" w:sz="0" w:space="0" w:color="auto"/>
          </w:divBdr>
          <w:divsChild>
            <w:div w:id="210120271">
              <w:marLeft w:val="0"/>
              <w:marRight w:val="0"/>
              <w:marTop w:val="0"/>
              <w:marBottom w:val="0"/>
              <w:divBdr>
                <w:top w:val="none" w:sz="0" w:space="0" w:color="auto"/>
                <w:left w:val="none" w:sz="0" w:space="0" w:color="auto"/>
                <w:bottom w:val="none" w:sz="0" w:space="0" w:color="auto"/>
                <w:right w:val="none" w:sz="0" w:space="0" w:color="auto"/>
              </w:divBdr>
              <w:divsChild>
                <w:div w:id="1503931212">
                  <w:marLeft w:val="0"/>
                  <w:marRight w:val="0"/>
                  <w:marTop w:val="0"/>
                  <w:marBottom w:val="0"/>
                  <w:divBdr>
                    <w:top w:val="none" w:sz="0" w:space="0" w:color="auto"/>
                    <w:left w:val="none" w:sz="0" w:space="0" w:color="auto"/>
                    <w:bottom w:val="none" w:sz="0" w:space="0" w:color="auto"/>
                    <w:right w:val="none" w:sz="0" w:space="0" w:color="auto"/>
                  </w:divBdr>
                  <w:divsChild>
                    <w:div w:id="2072146284">
                      <w:marLeft w:val="0"/>
                      <w:marRight w:val="0"/>
                      <w:marTop w:val="0"/>
                      <w:marBottom w:val="0"/>
                      <w:divBdr>
                        <w:top w:val="none" w:sz="0" w:space="0" w:color="auto"/>
                        <w:left w:val="none" w:sz="0" w:space="0" w:color="auto"/>
                        <w:bottom w:val="none" w:sz="0" w:space="0" w:color="auto"/>
                        <w:right w:val="none" w:sz="0" w:space="0" w:color="auto"/>
                      </w:divBdr>
                      <w:divsChild>
                        <w:div w:id="1321497661">
                          <w:marLeft w:val="0"/>
                          <w:marRight w:val="0"/>
                          <w:marTop w:val="0"/>
                          <w:marBottom w:val="0"/>
                          <w:divBdr>
                            <w:top w:val="none" w:sz="0" w:space="0" w:color="auto"/>
                            <w:left w:val="none" w:sz="0" w:space="0" w:color="auto"/>
                            <w:bottom w:val="none" w:sz="0" w:space="0" w:color="auto"/>
                            <w:right w:val="none" w:sz="0" w:space="0" w:color="auto"/>
                          </w:divBdr>
                          <w:divsChild>
                            <w:div w:id="609052678">
                              <w:marLeft w:val="0"/>
                              <w:marRight w:val="0"/>
                              <w:marTop w:val="0"/>
                              <w:marBottom w:val="0"/>
                              <w:divBdr>
                                <w:top w:val="none" w:sz="0" w:space="0" w:color="auto"/>
                                <w:left w:val="none" w:sz="0" w:space="0" w:color="auto"/>
                                <w:bottom w:val="none" w:sz="0" w:space="0" w:color="auto"/>
                                <w:right w:val="none" w:sz="0" w:space="0" w:color="auto"/>
                              </w:divBdr>
                              <w:divsChild>
                                <w:div w:id="741218784">
                                  <w:marLeft w:val="0"/>
                                  <w:marRight w:val="0"/>
                                  <w:marTop w:val="0"/>
                                  <w:marBottom w:val="0"/>
                                  <w:divBdr>
                                    <w:top w:val="single" w:sz="4" w:space="0" w:color="F5F5F5"/>
                                    <w:left w:val="single" w:sz="4" w:space="0" w:color="F5F5F5"/>
                                    <w:bottom w:val="single" w:sz="4" w:space="0" w:color="F5F5F5"/>
                                    <w:right w:val="single" w:sz="4" w:space="0" w:color="F5F5F5"/>
                                  </w:divBdr>
                                  <w:divsChild>
                                    <w:div w:id="1508712438">
                                      <w:marLeft w:val="0"/>
                                      <w:marRight w:val="0"/>
                                      <w:marTop w:val="0"/>
                                      <w:marBottom w:val="0"/>
                                      <w:divBdr>
                                        <w:top w:val="none" w:sz="0" w:space="0" w:color="auto"/>
                                        <w:left w:val="none" w:sz="0" w:space="0" w:color="auto"/>
                                        <w:bottom w:val="none" w:sz="0" w:space="0" w:color="auto"/>
                                        <w:right w:val="none" w:sz="0" w:space="0" w:color="auto"/>
                                      </w:divBdr>
                                      <w:divsChild>
                                        <w:div w:id="128353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6837937">
      <w:bodyDiv w:val="1"/>
      <w:marLeft w:val="0"/>
      <w:marRight w:val="0"/>
      <w:marTop w:val="0"/>
      <w:marBottom w:val="0"/>
      <w:divBdr>
        <w:top w:val="none" w:sz="0" w:space="0" w:color="auto"/>
        <w:left w:val="none" w:sz="0" w:space="0" w:color="auto"/>
        <w:bottom w:val="none" w:sz="0" w:space="0" w:color="auto"/>
        <w:right w:val="none" w:sz="0" w:space="0" w:color="auto"/>
      </w:divBdr>
      <w:divsChild>
        <w:div w:id="1425029093">
          <w:marLeft w:val="0"/>
          <w:marRight w:val="0"/>
          <w:marTop w:val="0"/>
          <w:marBottom w:val="0"/>
          <w:divBdr>
            <w:top w:val="none" w:sz="0" w:space="0" w:color="auto"/>
            <w:left w:val="none" w:sz="0" w:space="0" w:color="auto"/>
            <w:bottom w:val="none" w:sz="0" w:space="0" w:color="auto"/>
            <w:right w:val="none" w:sz="0" w:space="0" w:color="auto"/>
          </w:divBdr>
          <w:divsChild>
            <w:div w:id="893544688">
              <w:marLeft w:val="0"/>
              <w:marRight w:val="0"/>
              <w:marTop w:val="0"/>
              <w:marBottom w:val="0"/>
              <w:divBdr>
                <w:top w:val="none" w:sz="0" w:space="0" w:color="auto"/>
                <w:left w:val="none" w:sz="0" w:space="0" w:color="auto"/>
                <w:bottom w:val="none" w:sz="0" w:space="0" w:color="auto"/>
                <w:right w:val="none" w:sz="0" w:space="0" w:color="auto"/>
              </w:divBdr>
              <w:divsChild>
                <w:div w:id="1772047657">
                  <w:marLeft w:val="0"/>
                  <w:marRight w:val="0"/>
                  <w:marTop w:val="0"/>
                  <w:marBottom w:val="0"/>
                  <w:divBdr>
                    <w:top w:val="none" w:sz="0" w:space="0" w:color="auto"/>
                    <w:left w:val="none" w:sz="0" w:space="0" w:color="auto"/>
                    <w:bottom w:val="none" w:sz="0" w:space="0" w:color="auto"/>
                    <w:right w:val="none" w:sz="0" w:space="0" w:color="auto"/>
                  </w:divBdr>
                  <w:divsChild>
                    <w:div w:id="1800682226">
                      <w:marLeft w:val="0"/>
                      <w:marRight w:val="0"/>
                      <w:marTop w:val="0"/>
                      <w:marBottom w:val="0"/>
                      <w:divBdr>
                        <w:top w:val="none" w:sz="0" w:space="0" w:color="auto"/>
                        <w:left w:val="none" w:sz="0" w:space="0" w:color="auto"/>
                        <w:bottom w:val="none" w:sz="0" w:space="0" w:color="auto"/>
                        <w:right w:val="none" w:sz="0" w:space="0" w:color="auto"/>
                      </w:divBdr>
                      <w:divsChild>
                        <w:div w:id="1500733136">
                          <w:marLeft w:val="0"/>
                          <w:marRight w:val="0"/>
                          <w:marTop w:val="0"/>
                          <w:marBottom w:val="0"/>
                          <w:divBdr>
                            <w:top w:val="none" w:sz="0" w:space="0" w:color="auto"/>
                            <w:left w:val="none" w:sz="0" w:space="0" w:color="auto"/>
                            <w:bottom w:val="none" w:sz="0" w:space="0" w:color="auto"/>
                            <w:right w:val="none" w:sz="0" w:space="0" w:color="auto"/>
                          </w:divBdr>
                          <w:divsChild>
                            <w:div w:id="704524871">
                              <w:marLeft w:val="0"/>
                              <w:marRight w:val="0"/>
                              <w:marTop w:val="0"/>
                              <w:marBottom w:val="0"/>
                              <w:divBdr>
                                <w:top w:val="none" w:sz="0" w:space="0" w:color="auto"/>
                                <w:left w:val="none" w:sz="0" w:space="0" w:color="auto"/>
                                <w:bottom w:val="none" w:sz="0" w:space="0" w:color="auto"/>
                                <w:right w:val="none" w:sz="0" w:space="0" w:color="auto"/>
                              </w:divBdr>
                              <w:divsChild>
                                <w:div w:id="1748259363">
                                  <w:marLeft w:val="0"/>
                                  <w:marRight w:val="0"/>
                                  <w:marTop w:val="0"/>
                                  <w:marBottom w:val="0"/>
                                  <w:divBdr>
                                    <w:top w:val="none" w:sz="0" w:space="0" w:color="auto"/>
                                    <w:left w:val="none" w:sz="0" w:space="0" w:color="auto"/>
                                    <w:bottom w:val="none" w:sz="0" w:space="0" w:color="auto"/>
                                    <w:right w:val="none" w:sz="0" w:space="0" w:color="auto"/>
                                  </w:divBdr>
                                  <w:divsChild>
                                    <w:div w:id="1658261521">
                                      <w:marLeft w:val="0"/>
                                      <w:marRight w:val="0"/>
                                      <w:marTop w:val="0"/>
                                      <w:marBottom w:val="0"/>
                                      <w:divBdr>
                                        <w:top w:val="single" w:sz="4" w:space="0" w:color="F5F5F5"/>
                                        <w:left w:val="single" w:sz="4" w:space="0" w:color="F5F5F5"/>
                                        <w:bottom w:val="single" w:sz="4" w:space="0" w:color="F5F5F5"/>
                                        <w:right w:val="single" w:sz="4" w:space="0" w:color="F5F5F5"/>
                                      </w:divBdr>
                                      <w:divsChild>
                                        <w:div w:id="200477462">
                                          <w:marLeft w:val="0"/>
                                          <w:marRight w:val="0"/>
                                          <w:marTop w:val="0"/>
                                          <w:marBottom w:val="0"/>
                                          <w:divBdr>
                                            <w:top w:val="none" w:sz="0" w:space="0" w:color="auto"/>
                                            <w:left w:val="none" w:sz="0" w:space="0" w:color="auto"/>
                                            <w:bottom w:val="none" w:sz="0" w:space="0" w:color="auto"/>
                                            <w:right w:val="none" w:sz="0" w:space="0" w:color="auto"/>
                                          </w:divBdr>
                                          <w:divsChild>
                                            <w:div w:id="180388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934669">
      <w:bodyDiv w:val="1"/>
      <w:marLeft w:val="0"/>
      <w:marRight w:val="0"/>
      <w:marTop w:val="0"/>
      <w:marBottom w:val="0"/>
      <w:divBdr>
        <w:top w:val="none" w:sz="0" w:space="0" w:color="auto"/>
        <w:left w:val="none" w:sz="0" w:space="0" w:color="auto"/>
        <w:bottom w:val="none" w:sz="0" w:space="0" w:color="auto"/>
        <w:right w:val="none" w:sz="0" w:space="0" w:color="auto"/>
      </w:divBdr>
    </w:div>
    <w:div w:id="1797986829">
      <w:bodyDiv w:val="1"/>
      <w:marLeft w:val="0"/>
      <w:marRight w:val="0"/>
      <w:marTop w:val="0"/>
      <w:marBottom w:val="0"/>
      <w:divBdr>
        <w:top w:val="none" w:sz="0" w:space="0" w:color="auto"/>
        <w:left w:val="none" w:sz="0" w:space="0" w:color="auto"/>
        <w:bottom w:val="none" w:sz="0" w:space="0" w:color="auto"/>
        <w:right w:val="none" w:sz="0" w:space="0" w:color="auto"/>
      </w:divBdr>
    </w:div>
    <w:div w:id="1845974878">
      <w:bodyDiv w:val="1"/>
      <w:marLeft w:val="0"/>
      <w:marRight w:val="0"/>
      <w:marTop w:val="0"/>
      <w:marBottom w:val="0"/>
      <w:divBdr>
        <w:top w:val="none" w:sz="0" w:space="0" w:color="auto"/>
        <w:left w:val="none" w:sz="0" w:space="0" w:color="auto"/>
        <w:bottom w:val="none" w:sz="0" w:space="0" w:color="auto"/>
        <w:right w:val="none" w:sz="0" w:space="0" w:color="auto"/>
      </w:divBdr>
      <w:divsChild>
        <w:div w:id="37243515">
          <w:marLeft w:val="0"/>
          <w:marRight w:val="0"/>
          <w:marTop w:val="0"/>
          <w:marBottom w:val="0"/>
          <w:divBdr>
            <w:top w:val="none" w:sz="0" w:space="0" w:color="auto"/>
            <w:left w:val="none" w:sz="0" w:space="0" w:color="auto"/>
            <w:bottom w:val="none" w:sz="0" w:space="0" w:color="auto"/>
            <w:right w:val="none" w:sz="0" w:space="0" w:color="auto"/>
          </w:divBdr>
          <w:divsChild>
            <w:div w:id="1009217520">
              <w:marLeft w:val="0"/>
              <w:marRight w:val="0"/>
              <w:marTop w:val="0"/>
              <w:marBottom w:val="0"/>
              <w:divBdr>
                <w:top w:val="none" w:sz="0" w:space="0" w:color="auto"/>
                <w:left w:val="none" w:sz="0" w:space="0" w:color="auto"/>
                <w:bottom w:val="none" w:sz="0" w:space="0" w:color="auto"/>
                <w:right w:val="none" w:sz="0" w:space="0" w:color="auto"/>
              </w:divBdr>
              <w:divsChild>
                <w:div w:id="788158412">
                  <w:marLeft w:val="0"/>
                  <w:marRight w:val="0"/>
                  <w:marTop w:val="0"/>
                  <w:marBottom w:val="0"/>
                  <w:divBdr>
                    <w:top w:val="none" w:sz="0" w:space="0" w:color="auto"/>
                    <w:left w:val="none" w:sz="0" w:space="0" w:color="auto"/>
                    <w:bottom w:val="none" w:sz="0" w:space="0" w:color="auto"/>
                    <w:right w:val="none" w:sz="0" w:space="0" w:color="auto"/>
                  </w:divBdr>
                  <w:divsChild>
                    <w:div w:id="1311864498">
                      <w:marLeft w:val="0"/>
                      <w:marRight w:val="0"/>
                      <w:marTop w:val="0"/>
                      <w:marBottom w:val="0"/>
                      <w:divBdr>
                        <w:top w:val="none" w:sz="0" w:space="0" w:color="auto"/>
                        <w:left w:val="none" w:sz="0" w:space="0" w:color="auto"/>
                        <w:bottom w:val="none" w:sz="0" w:space="0" w:color="auto"/>
                        <w:right w:val="none" w:sz="0" w:space="0" w:color="auto"/>
                      </w:divBdr>
                      <w:divsChild>
                        <w:div w:id="799803664">
                          <w:marLeft w:val="0"/>
                          <w:marRight w:val="0"/>
                          <w:marTop w:val="0"/>
                          <w:marBottom w:val="0"/>
                          <w:divBdr>
                            <w:top w:val="none" w:sz="0" w:space="0" w:color="auto"/>
                            <w:left w:val="none" w:sz="0" w:space="0" w:color="auto"/>
                            <w:bottom w:val="none" w:sz="0" w:space="0" w:color="auto"/>
                            <w:right w:val="none" w:sz="0" w:space="0" w:color="auto"/>
                          </w:divBdr>
                          <w:divsChild>
                            <w:div w:id="385378349">
                              <w:marLeft w:val="0"/>
                              <w:marRight w:val="0"/>
                              <w:marTop w:val="0"/>
                              <w:marBottom w:val="0"/>
                              <w:divBdr>
                                <w:top w:val="none" w:sz="0" w:space="0" w:color="auto"/>
                                <w:left w:val="none" w:sz="0" w:space="0" w:color="auto"/>
                                <w:bottom w:val="none" w:sz="0" w:space="0" w:color="auto"/>
                                <w:right w:val="none" w:sz="0" w:space="0" w:color="auto"/>
                              </w:divBdr>
                              <w:divsChild>
                                <w:div w:id="120149539">
                                  <w:marLeft w:val="0"/>
                                  <w:marRight w:val="0"/>
                                  <w:marTop w:val="0"/>
                                  <w:marBottom w:val="0"/>
                                  <w:divBdr>
                                    <w:top w:val="single" w:sz="4" w:space="12" w:color="999999"/>
                                    <w:left w:val="single" w:sz="4" w:space="12" w:color="999999"/>
                                    <w:bottom w:val="single" w:sz="4" w:space="12" w:color="999999"/>
                                    <w:right w:val="single" w:sz="4" w:space="12" w:color="999999"/>
                                  </w:divBdr>
                                  <w:divsChild>
                                    <w:div w:id="757749746">
                                      <w:marLeft w:val="0"/>
                                      <w:marRight w:val="0"/>
                                      <w:marTop w:val="0"/>
                                      <w:marBottom w:val="0"/>
                                      <w:divBdr>
                                        <w:top w:val="none" w:sz="0" w:space="0" w:color="auto"/>
                                        <w:left w:val="none" w:sz="0" w:space="0" w:color="auto"/>
                                        <w:bottom w:val="none" w:sz="0" w:space="0" w:color="auto"/>
                                        <w:right w:val="none" w:sz="0" w:space="0" w:color="auto"/>
                                      </w:divBdr>
                                    </w:div>
                                  </w:divsChild>
                                </w:div>
                                <w:div w:id="206797179">
                                  <w:marLeft w:val="0"/>
                                  <w:marRight w:val="0"/>
                                  <w:marTop w:val="0"/>
                                  <w:marBottom w:val="0"/>
                                  <w:divBdr>
                                    <w:top w:val="none" w:sz="0" w:space="0" w:color="auto"/>
                                    <w:left w:val="none" w:sz="0" w:space="0" w:color="auto"/>
                                    <w:bottom w:val="none" w:sz="0" w:space="0" w:color="auto"/>
                                    <w:right w:val="none" w:sz="0" w:space="0" w:color="auto"/>
                                  </w:divBdr>
                                  <w:divsChild>
                                    <w:div w:id="1768505806">
                                      <w:marLeft w:val="0"/>
                                      <w:marRight w:val="0"/>
                                      <w:marTop w:val="150"/>
                                      <w:marBottom w:val="0"/>
                                      <w:divBdr>
                                        <w:top w:val="single" w:sz="4" w:space="0" w:color="EBEBEB"/>
                                        <w:left w:val="single" w:sz="4" w:space="0" w:color="EBEBEB"/>
                                        <w:bottom w:val="single" w:sz="4" w:space="0" w:color="EBEBEB"/>
                                        <w:right w:val="single" w:sz="4" w:space="0" w:color="EBEBEB"/>
                                      </w:divBdr>
                                      <w:divsChild>
                                        <w:div w:id="2020160652">
                                          <w:marLeft w:val="0"/>
                                          <w:marRight w:val="0"/>
                                          <w:marTop w:val="0"/>
                                          <w:marBottom w:val="0"/>
                                          <w:divBdr>
                                            <w:top w:val="none" w:sz="0" w:space="0" w:color="auto"/>
                                            <w:left w:val="none" w:sz="0" w:space="0" w:color="auto"/>
                                            <w:bottom w:val="none" w:sz="0" w:space="0" w:color="auto"/>
                                            <w:right w:val="none" w:sz="0" w:space="0" w:color="auto"/>
                                          </w:divBdr>
                                          <w:divsChild>
                                            <w:div w:id="307516251">
                                              <w:marLeft w:val="0"/>
                                              <w:marRight w:val="0"/>
                                              <w:marTop w:val="0"/>
                                              <w:marBottom w:val="0"/>
                                              <w:divBdr>
                                                <w:top w:val="none" w:sz="0" w:space="0" w:color="auto"/>
                                                <w:left w:val="none" w:sz="0" w:space="0" w:color="auto"/>
                                                <w:bottom w:val="none" w:sz="0" w:space="0" w:color="auto"/>
                                                <w:right w:val="none" w:sz="0" w:space="0" w:color="auto"/>
                                              </w:divBdr>
                                            </w:div>
                                          </w:divsChild>
                                        </w:div>
                                        <w:div w:id="2133329366">
                                          <w:marLeft w:val="0"/>
                                          <w:marRight w:val="0"/>
                                          <w:marTop w:val="0"/>
                                          <w:marBottom w:val="0"/>
                                          <w:divBdr>
                                            <w:top w:val="none" w:sz="0" w:space="0" w:color="auto"/>
                                            <w:left w:val="none" w:sz="0" w:space="0" w:color="auto"/>
                                            <w:bottom w:val="none" w:sz="0" w:space="0" w:color="auto"/>
                                            <w:right w:val="none" w:sz="0" w:space="0" w:color="auto"/>
                                          </w:divBdr>
                                          <w:divsChild>
                                            <w:div w:id="436562601">
                                              <w:marLeft w:val="0"/>
                                              <w:marRight w:val="0"/>
                                              <w:marTop w:val="0"/>
                                              <w:marBottom w:val="0"/>
                                              <w:divBdr>
                                                <w:top w:val="none" w:sz="0" w:space="0" w:color="auto"/>
                                                <w:left w:val="none" w:sz="0" w:space="0" w:color="auto"/>
                                                <w:bottom w:val="none" w:sz="0" w:space="0" w:color="auto"/>
                                                <w:right w:val="none" w:sz="0" w:space="0" w:color="auto"/>
                                              </w:divBdr>
                                              <w:divsChild>
                                                <w:div w:id="194858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717523">
                                  <w:marLeft w:val="0"/>
                                  <w:marRight w:val="0"/>
                                  <w:marTop w:val="0"/>
                                  <w:marBottom w:val="0"/>
                                  <w:divBdr>
                                    <w:top w:val="none" w:sz="0" w:space="0" w:color="auto"/>
                                    <w:left w:val="none" w:sz="0" w:space="0" w:color="auto"/>
                                    <w:bottom w:val="none" w:sz="0" w:space="0" w:color="auto"/>
                                    <w:right w:val="none" w:sz="0" w:space="0" w:color="auto"/>
                                  </w:divBdr>
                                </w:div>
                                <w:div w:id="1673290066">
                                  <w:marLeft w:val="0"/>
                                  <w:marRight w:val="0"/>
                                  <w:marTop w:val="0"/>
                                  <w:marBottom w:val="0"/>
                                  <w:divBdr>
                                    <w:top w:val="none" w:sz="0" w:space="0" w:color="auto"/>
                                    <w:left w:val="none" w:sz="0" w:space="0" w:color="auto"/>
                                    <w:bottom w:val="none" w:sz="0" w:space="0" w:color="auto"/>
                                    <w:right w:val="none" w:sz="0" w:space="0" w:color="auto"/>
                                  </w:divBdr>
                                </w:div>
                                <w:div w:id="1806774188">
                                  <w:marLeft w:val="0"/>
                                  <w:marRight w:val="0"/>
                                  <w:marTop w:val="0"/>
                                  <w:marBottom w:val="0"/>
                                  <w:divBdr>
                                    <w:top w:val="single" w:sz="4" w:space="0" w:color="C0C0C0"/>
                                    <w:left w:val="single" w:sz="4" w:space="0" w:color="D9D9D9"/>
                                    <w:bottom w:val="single" w:sz="4" w:space="0" w:color="D9D9D9"/>
                                    <w:right w:val="single" w:sz="4" w:space="0" w:color="D9D9D9"/>
                                  </w:divBdr>
                                  <w:divsChild>
                                    <w:div w:id="819230477">
                                      <w:marLeft w:val="0"/>
                                      <w:marRight w:val="0"/>
                                      <w:marTop w:val="0"/>
                                      <w:marBottom w:val="0"/>
                                      <w:divBdr>
                                        <w:top w:val="none" w:sz="0" w:space="0" w:color="auto"/>
                                        <w:left w:val="none" w:sz="0" w:space="0" w:color="auto"/>
                                        <w:bottom w:val="none" w:sz="0" w:space="0" w:color="auto"/>
                                        <w:right w:val="none" w:sz="0" w:space="0" w:color="auto"/>
                                      </w:divBdr>
                                      <w:divsChild>
                                        <w:div w:id="867645475">
                                          <w:marLeft w:val="0"/>
                                          <w:marRight w:val="0"/>
                                          <w:marTop w:val="0"/>
                                          <w:marBottom w:val="0"/>
                                          <w:divBdr>
                                            <w:top w:val="none" w:sz="0" w:space="0" w:color="auto"/>
                                            <w:left w:val="none" w:sz="0" w:space="0" w:color="auto"/>
                                            <w:bottom w:val="none" w:sz="0" w:space="0" w:color="auto"/>
                                            <w:right w:val="none" w:sz="0" w:space="0" w:color="auto"/>
                                          </w:divBdr>
                                          <w:divsChild>
                                            <w:div w:id="30238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865256">
                                      <w:marLeft w:val="0"/>
                                      <w:marRight w:val="0"/>
                                      <w:marTop w:val="0"/>
                                      <w:marBottom w:val="0"/>
                                      <w:divBdr>
                                        <w:top w:val="none" w:sz="0" w:space="0" w:color="auto"/>
                                        <w:left w:val="none" w:sz="0" w:space="0" w:color="auto"/>
                                        <w:bottom w:val="none" w:sz="0" w:space="0" w:color="auto"/>
                                        <w:right w:val="none" w:sz="0" w:space="0" w:color="auto"/>
                                      </w:divBdr>
                                    </w:div>
                                  </w:divsChild>
                                </w:div>
                                <w:div w:id="1891530459">
                                  <w:marLeft w:val="0"/>
                                  <w:marRight w:val="0"/>
                                  <w:marTop w:val="0"/>
                                  <w:marBottom w:val="38"/>
                                  <w:divBdr>
                                    <w:top w:val="none" w:sz="0" w:space="0" w:color="auto"/>
                                    <w:left w:val="none" w:sz="0" w:space="0" w:color="auto"/>
                                    <w:bottom w:val="none" w:sz="0" w:space="0" w:color="auto"/>
                                    <w:right w:val="none" w:sz="0" w:space="0" w:color="auto"/>
                                  </w:divBdr>
                                  <w:divsChild>
                                    <w:div w:id="563372284">
                                      <w:marLeft w:val="0"/>
                                      <w:marRight w:val="0"/>
                                      <w:marTop w:val="0"/>
                                      <w:marBottom w:val="0"/>
                                      <w:divBdr>
                                        <w:top w:val="none" w:sz="0" w:space="0" w:color="auto"/>
                                        <w:left w:val="none" w:sz="0" w:space="0" w:color="auto"/>
                                        <w:bottom w:val="none" w:sz="0" w:space="0" w:color="auto"/>
                                        <w:right w:val="none" w:sz="0" w:space="0" w:color="auto"/>
                                      </w:divBdr>
                                      <w:divsChild>
                                        <w:div w:id="1655060371">
                                          <w:marLeft w:val="0"/>
                                          <w:marRight w:val="0"/>
                                          <w:marTop w:val="0"/>
                                          <w:marBottom w:val="0"/>
                                          <w:divBdr>
                                            <w:top w:val="none" w:sz="0" w:space="0" w:color="auto"/>
                                            <w:left w:val="none" w:sz="0" w:space="0" w:color="auto"/>
                                            <w:bottom w:val="none" w:sz="0" w:space="0" w:color="auto"/>
                                            <w:right w:val="none" w:sz="0" w:space="0" w:color="auto"/>
                                          </w:divBdr>
                                          <w:divsChild>
                                            <w:div w:id="90888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981328">
                                      <w:marLeft w:val="0"/>
                                      <w:marRight w:val="0"/>
                                      <w:marTop w:val="0"/>
                                      <w:marBottom w:val="0"/>
                                      <w:divBdr>
                                        <w:top w:val="none" w:sz="0" w:space="0" w:color="auto"/>
                                        <w:left w:val="none" w:sz="0" w:space="0" w:color="auto"/>
                                        <w:bottom w:val="none" w:sz="0" w:space="0" w:color="auto"/>
                                        <w:right w:val="none" w:sz="0" w:space="0" w:color="auto"/>
                                      </w:divBdr>
                                      <w:divsChild>
                                        <w:div w:id="298996017">
                                          <w:marLeft w:val="0"/>
                                          <w:marRight w:val="0"/>
                                          <w:marTop w:val="0"/>
                                          <w:marBottom w:val="0"/>
                                          <w:divBdr>
                                            <w:top w:val="none" w:sz="0" w:space="0" w:color="auto"/>
                                            <w:left w:val="none" w:sz="0" w:space="0" w:color="auto"/>
                                            <w:bottom w:val="none" w:sz="0" w:space="0" w:color="auto"/>
                                            <w:right w:val="none" w:sz="0" w:space="0" w:color="auto"/>
                                          </w:divBdr>
                                          <w:divsChild>
                                            <w:div w:id="43699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554262">
                                      <w:marLeft w:val="0"/>
                                      <w:marRight w:val="0"/>
                                      <w:marTop w:val="0"/>
                                      <w:marBottom w:val="0"/>
                                      <w:divBdr>
                                        <w:top w:val="none" w:sz="0" w:space="0" w:color="auto"/>
                                        <w:left w:val="none" w:sz="0" w:space="0" w:color="auto"/>
                                        <w:bottom w:val="none" w:sz="0" w:space="0" w:color="auto"/>
                                        <w:right w:val="none" w:sz="0" w:space="0" w:color="auto"/>
                                      </w:divBdr>
                                      <w:divsChild>
                                        <w:div w:id="101730488">
                                          <w:marLeft w:val="0"/>
                                          <w:marRight w:val="0"/>
                                          <w:marTop w:val="0"/>
                                          <w:marBottom w:val="0"/>
                                          <w:divBdr>
                                            <w:top w:val="none" w:sz="0" w:space="0" w:color="auto"/>
                                            <w:left w:val="none" w:sz="0" w:space="0" w:color="auto"/>
                                            <w:bottom w:val="none" w:sz="0" w:space="0" w:color="auto"/>
                                            <w:right w:val="none" w:sz="0" w:space="0" w:color="auto"/>
                                          </w:divBdr>
                                          <w:divsChild>
                                            <w:div w:id="12847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669487">
                                      <w:marLeft w:val="0"/>
                                      <w:marRight w:val="0"/>
                                      <w:marTop w:val="0"/>
                                      <w:marBottom w:val="0"/>
                                      <w:divBdr>
                                        <w:top w:val="none" w:sz="0" w:space="0" w:color="auto"/>
                                        <w:left w:val="none" w:sz="0" w:space="0" w:color="auto"/>
                                        <w:bottom w:val="none" w:sz="0" w:space="0" w:color="auto"/>
                                        <w:right w:val="none" w:sz="0" w:space="0" w:color="auto"/>
                                      </w:divBdr>
                                      <w:divsChild>
                                        <w:div w:id="162548454">
                                          <w:marLeft w:val="0"/>
                                          <w:marRight w:val="0"/>
                                          <w:marTop w:val="0"/>
                                          <w:marBottom w:val="0"/>
                                          <w:divBdr>
                                            <w:top w:val="none" w:sz="0" w:space="0" w:color="auto"/>
                                            <w:left w:val="none" w:sz="0" w:space="0" w:color="auto"/>
                                            <w:bottom w:val="none" w:sz="0" w:space="0" w:color="auto"/>
                                            <w:right w:val="none" w:sz="0" w:space="0" w:color="auto"/>
                                          </w:divBdr>
                                          <w:divsChild>
                                            <w:div w:id="156113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433475">
                          <w:marLeft w:val="0"/>
                          <w:marRight w:val="0"/>
                          <w:marTop w:val="0"/>
                          <w:marBottom w:val="0"/>
                          <w:divBdr>
                            <w:top w:val="none" w:sz="0" w:space="0" w:color="auto"/>
                            <w:left w:val="none" w:sz="0" w:space="0" w:color="auto"/>
                            <w:bottom w:val="none" w:sz="0" w:space="0" w:color="auto"/>
                            <w:right w:val="none" w:sz="0" w:space="0" w:color="auto"/>
                          </w:divBdr>
                          <w:divsChild>
                            <w:div w:id="392706284">
                              <w:marLeft w:val="0"/>
                              <w:marRight w:val="0"/>
                              <w:marTop w:val="0"/>
                              <w:marBottom w:val="0"/>
                              <w:divBdr>
                                <w:top w:val="none" w:sz="0" w:space="0" w:color="auto"/>
                                <w:left w:val="none" w:sz="0" w:space="0" w:color="auto"/>
                                <w:bottom w:val="none" w:sz="0" w:space="0" w:color="auto"/>
                                <w:right w:val="none" w:sz="0" w:space="0" w:color="auto"/>
                              </w:divBdr>
                              <w:divsChild>
                                <w:div w:id="1453750514">
                                  <w:marLeft w:val="0"/>
                                  <w:marRight w:val="0"/>
                                  <w:marTop w:val="0"/>
                                  <w:marBottom w:val="0"/>
                                  <w:divBdr>
                                    <w:top w:val="none" w:sz="0" w:space="0" w:color="auto"/>
                                    <w:left w:val="none" w:sz="0" w:space="0" w:color="auto"/>
                                    <w:bottom w:val="none" w:sz="0" w:space="0" w:color="auto"/>
                                    <w:right w:val="none" w:sz="0" w:space="0" w:color="auto"/>
                                  </w:divBdr>
                                  <w:divsChild>
                                    <w:div w:id="861434276">
                                      <w:marLeft w:val="0"/>
                                      <w:marRight w:val="0"/>
                                      <w:marTop w:val="0"/>
                                      <w:marBottom w:val="38"/>
                                      <w:divBdr>
                                        <w:top w:val="none" w:sz="0" w:space="0" w:color="auto"/>
                                        <w:left w:val="none" w:sz="0" w:space="0" w:color="auto"/>
                                        <w:bottom w:val="none" w:sz="0" w:space="0" w:color="auto"/>
                                        <w:right w:val="none" w:sz="0" w:space="0" w:color="auto"/>
                                      </w:divBdr>
                                      <w:divsChild>
                                        <w:div w:id="518936236">
                                          <w:marLeft w:val="0"/>
                                          <w:marRight w:val="0"/>
                                          <w:marTop w:val="0"/>
                                          <w:marBottom w:val="0"/>
                                          <w:divBdr>
                                            <w:top w:val="none" w:sz="0" w:space="0" w:color="auto"/>
                                            <w:left w:val="none" w:sz="0" w:space="0" w:color="auto"/>
                                            <w:bottom w:val="none" w:sz="0" w:space="0" w:color="auto"/>
                                            <w:right w:val="none" w:sz="0" w:space="0" w:color="auto"/>
                                          </w:divBdr>
                                          <w:divsChild>
                                            <w:div w:id="1361857392">
                                              <w:marLeft w:val="0"/>
                                              <w:marRight w:val="0"/>
                                              <w:marTop w:val="0"/>
                                              <w:marBottom w:val="0"/>
                                              <w:divBdr>
                                                <w:top w:val="none" w:sz="0" w:space="0" w:color="auto"/>
                                                <w:left w:val="none" w:sz="0" w:space="0" w:color="auto"/>
                                                <w:bottom w:val="none" w:sz="0" w:space="0" w:color="auto"/>
                                                <w:right w:val="none" w:sz="0" w:space="0" w:color="auto"/>
                                              </w:divBdr>
                                              <w:divsChild>
                                                <w:div w:id="206340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25694">
                                          <w:marLeft w:val="0"/>
                                          <w:marRight w:val="0"/>
                                          <w:marTop w:val="0"/>
                                          <w:marBottom w:val="0"/>
                                          <w:divBdr>
                                            <w:top w:val="none" w:sz="0" w:space="0" w:color="auto"/>
                                            <w:left w:val="none" w:sz="0" w:space="0" w:color="auto"/>
                                            <w:bottom w:val="none" w:sz="0" w:space="0" w:color="auto"/>
                                            <w:right w:val="none" w:sz="0" w:space="0" w:color="auto"/>
                                          </w:divBdr>
                                          <w:divsChild>
                                            <w:div w:id="1253776294">
                                              <w:marLeft w:val="0"/>
                                              <w:marRight w:val="0"/>
                                              <w:marTop w:val="0"/>
                                              <w:marBottom w:val="0"/>
                                              <w:divBdr>
                                                <w:top w:val="none" w:sz="0" w:space="0" w:color="auto"/>
                                                <w:left w:val="none" w:sz="0" w:space="0" w:color="auto"/>
                                                <w:bottom w:val="none" w:sz="0" w:space="0" w:color="auto"/>
                                                <w:right w:val="none" w:sz="0" w:space="0" w:color="auto"/>
                                              </w:divBdr>
                                              <w:divsChild>
                                                <w:div w:id="113740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895127">
                                          <w:marLeft w:val="0"/>
                                          <w:marRight w:val="0"/>
                                          <w:marTop w:val="0"/>
                                          <w:marBottom w:val="0"/>
                                          <w:divBdr>
                                            <w:top w:val="none" w:sz="0" w:space="0" w:color="auto"/>
                                            <w:left w:val="none" w:sz="0" w:space="0" w:color="auto"/>
                                            <w:bottom w:val="none" w:sz="0" w:space="0" w:color="auto"/>
                                            <w:right w:val="none" w:sz="0" w:space="0" w:color="auto"/>
                                          </w:divBdr>
                                          <w:divsChild>
                                            <w:div w:id="1672640297">
                                              <w:marLeft w:val="0"/>
                                              <w:marRight w:val="0"/>
                                              <w:marTop w:val="0"/>
                                              <w:marBottom w:val="0"/>
                                              <w:divBdr>
                                                <w:top w:val="none" w:sz="0" w:space="0" w:color="auto"/>
                                                <w:left w:val="none" w:sz="0" w:space="0" w:color="auto"/>
                                                <w:bottom w:val="none" w:sz="0" w:space="0" w:color="auto"/>
                                                <w:right w:val="none" w:sz="0" w:space="0" w:color="auto"/>
                                              </w:divBdr>
                                              <w:divsChild>
                                                <w:div w:id="86798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161617">
                                      <w:marLeft w:val="0"/>
                                      <w:marRight w:val="0"/>
                                      <w:marTop w:val="0"/>
                                      <w:marBottom w:val="0"/>
                                      <w:divBdr>
                                        <w:top w:val="single" w:sz="4" w:space="0" w:color="F5F5F5"/>
                                        <w:left w:val="single" w:sz="4" w:space="0" w:color="F5F5F5"/>
                                        <w:bottom w:val="single" w:sz="4" w:space="0" w:color="F5F5F5"/>
                                        <w:right w:val="single" w:sz="4" w:space="0" w:color="F5F5F5"/>
                                      </w:divBdr>
                                      <w:divsChild>
                                        <w:div w:id="173805417">
                                          <w:marLeft w:val="0"/>
                                          <w:marRight w:val="0"/>
                                          <w:marTop w:val="0"/>
                                          <w:marBottom w:val="0"/>
                                          <w:divBdr>
                                            <w:top w:val="none" w:sz="0" w:space="0" w:color="auto"/>
                                            <w:left w:val="none" w:sz="0" w:space="0" w:color="auto"/>
                                            <w:bottom w:val="none" w:sz="0" w:space="0" w:color="auto"/>
                                            <w:right w:val="none" w:sz="0" w:space="0" w:color="auto"/>
                                          </w:divBdr>
                                          <w:divsChild>
                                            <w:div w:id="420764699">
                                              <w:marLeft w:val="0"/>
                                              <w:marRight w:val="0"/>
                                              <w:marTop w:val="0"/>
                                              <w:marBottom w:val="0"/>
                                              <w:divBdr>
                                                <w:top w:val="none" w:sz="0" w:space="0" w:color="auto"/>
                                                <w:left w:val="none" w:sz="0" w:space="0" w:color="auto"/>
                                                <w:bottom w:val="none" w:sz="0" w:space="0" w:color="auto"/>
                                                <w:right w:val="none" w:sz="0" w:space="0" w:color="auto"/>
                                              </w:divBdr>
                                              <w:divsChild>
                                                <w:div w:id="1389114803">
                                                  <w:marLeft w:val="0"/>
                                                  <w:marRight w:val="0"/>
                                                  <w:marTop w:val="0"/>
                                                  <w:marBottom w:val="0"/>
                                                  <w:divBdr>
                                                    <w:top w:val="none" w:sz="0" w:space="0" w:color="auto"/>
                                                    <w:left w:val="none" w:sz="0" w:space="0" w:color="auto"/>
                                                    <w:bottom w:val="none" w:sz="0" w:space="0" w:color="auto"/>
                                                    <w:right w:val="none" w:sz="0" w:space="0" w:color="auto"/>
                                                  </w:divBdr>
                                                </w:div>
                                              </w:divsChild>
                                            </w:div>
                                            <w:div w:id="126931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4246051">
      <w:bodyDiv w:val="1"/>
      <w:marLeft w:val="0"/>
      <w:marRight w:val="0"/>
      <w:marTop w:val="0"/>
      <w:marBottom w:val="0"/>
      <w:divBdr>
        <w:top w:val="none" w:sz="0" w:space="0" w:color="auto"/>
        <w:left w:val="none" w:sz="0" w:space="0" w:color="auto"/>
        <w:bottom w:val="none" w:sz="0" w:space="0" w:color="auto"/>
        <w:right w:val="none" w:sz="0" w:space="0" w:color="auto"/>
      </w:divBdr>
    </w:div>
    <w:div w:id="1891379130">
      <w:bodyDiv w:val="1"/>
      <w:marLeft w:val="0"/>
      <w:marRight w:val="0"/>
      <w:marTop w:val="0"/>
      <w:marBottom w:val="0"/>
      <w:divBdr>
        <w:top w:val="none" w:sz="0" w:space="0" w:color="auto"/>
        <w:left w:val="none" w:sz="0" w:space="0" w:color="auto"/>
        <w:bottom w:val="none" w:sz="0" w:space="0" w:color="auto"/>
        <w:right w:val="none" w:sz="0" w:space="0" w:color="auto"/>
      </w:divBdr>
      <w:divsChild>
        <w:div w:id="1521358178">
          <w:marLeft w:val="0"/>
          <w:marRight w:val="0"/>
          <w:marTop w:val="0"/>
          <w:marBottom w:val="0"/>
          <w:divBdr>
            <w:top w:val="none" w:sz="0" w:space="0" w:color="auto"/>
            <w:left w:val="none" w:sz="0" w:space="0" w:color="auto"/>
            <w:bottom w:val="none" w:sz="0" w:space="0" w:color="auto"/>
            <w:right w:val="none" w:sz="0" w:space="0" w:color="auto"/>
          </w:divBdr>
          <w:divsChild>
            <w:div w:id="14427147">
              <w:marLeft w:val="0"/>
              <w:marRight w:val="0"/>
              <w:marTop w:val="0"/>
              <w:marBottom w:val="0"/>
              <w:divBdr>
                <w:top w:val="none" w:sz="0" w:space="0" w:color="auto"/>
                <w:left w:val="none" w:sz="0" w:space="0" w:color="auto"/>
                <w:bottom w:val="none" w:sz="0" w:space="0" w:color="auto"/>
                <w:right w:val="none" w:sz="0" w:space="0" w:color="auto"/>
              </w:divBdr>
              <w:divsChild>
                <w:div w:id="2107268509">
                  <w:marLeft w:val="0"/>
                  <w:marRight w:val="0"/>
                  <w:marTop w:val="0"/>
                  <w:marBottom w:val="0"/>
                  <w:divBdr>
                    <w:top w:val="none" w:sz="0" w:space="0" w:color="auto"/>
                    <w:left w:val="none" w:sz="0" w:space="0" w:color="auto"/>
                    <w:bottom w:val="none" w:sz="0" w:space="0" w:color="auto"/>
                    <w:right w:val="none" w:sz="0" w:space="0" w:color="auto"/>
                  </w:divBdr>
                  <w:divsChild>
                    <w:div w:id="259870729">
                      <w:marLeft w:val="0"/>
                      <w:marRight w:val="0"/>
                      <w:marTop w:val="0"/>
                      <w:marBottom w:val="0"/>
                      <w:divBdr>
                        <w:top w:val="none" w:sz="0" w:space="0" w:color="auto"/>
                        <w:left w:val="none" w:sz="0" w:space="0" w:color="auto"/>
                        <w:bottom w:val="none" w:sz="0" w:space="0" w:color="auto"/>
                        <w:right w:val="none" w:sz="0" w:space="0" w:color="auto"/>
                      </w:divBdr>
                      <w:divsChild>
                        <w:div w:id="1955557034">
                          <w:marLeft w:val="0"/>
                          <w:marRight w:val="0"/>
                          <w:marTop w:val="0"/>
                          <w:marBottom w:val="0"/>
                          <w:divBdr>
                            <w:top w:val="none" w:sz="0" w:space="0" w:color="auto"/>
                            <w:left w:val="none" w:sz="0" w:space="0" w:color="auto"/>
                            <w:bottom w:val="none" w:sz="0" w:space="0" w:color="auto"/>
                            <w:right w:val="none" w:sz="0" w:space="0" w:color="auto"/>
                          </w:divBdr>
                          <w:divsChild>
                            <w:div w:id="1189835617">
                              <w:marLeft w:val="0"/>
                              <w:marRight w:val="0"/>
                              <w:marTop w:val="0"/>
                              <w:marBottom w:val="0"/>
                              <w:divBdr>
                                <w:top w:val="none" w:sz="0" w:space="0" w:color="auto"/>
                                <w:left w:val="none" w:sz="0" w:space="0" w:color="auto"/>
                                <w:bottom w:val="none" w:sz="0" w:space="0" w:color="auto"/>
                                <w:right w:val="none" w:sz="0" w:space="0" w:color="auto"/>
                              </w:divBdr>
                              <w:divsChild>
                                <w:div w:id="551426535">
                                  <w:marLeft w:val="0"/>
                                  <w:marRight w:val="0"/>
                                  <w:marTop w:val="0"/>
                                  <w:marBottom w:val="0"/>
                                  <w:divBdr>
                                    <w:top w:val="none" w:sz="0" w:space="0" w:color="auto"/>
                                    <w:left w:val="none" w:sz="0" w:space="0" w:color="auto"/>
                                    <w:bottom w:val="none" w:sz="0" w:space="0" w:color="auto"/>
                                    <w:right w:val="none" w:sz="0" w:space="0" w:color="auto"/>
                                  </w:divBdr>
                                  <w:divsChild>
                                    <w:div w:id="1186406196">
                                      <w:marLeft w:val="0"/>
                                      <w:marRight w:val="0"/>
                                      <w:marTop w:val="0"/>
                                      <w:marBottom w:val="0"/>
                                      <w:divBdr>
                                        <w:top w:val="single" w:sz="4" w:space="0" w:color="F5F5F5"/>
                                        <w:left w:val="single" w:sz="4" w:space="0" w:color="F5F5F5"/>
                                        <w:bottom w:val="single" w:sz="4" w:space="0" w:color="F5F5F5"/>
                                        <w:right w:val="single" w:sz="4" w:space="0" w:color="F5F5F5"/>
                                      </w:divBdr>
                                      <w:divsChild>
                                        <w:div w:id="1112476674">
                                          <w:marLeft w:val="0"/>
                                          <w:marRight w:val="0"/>
                                          <w:marTop w:val="0"/>
                                          <w:marBottom w:val="0"/>
                                          <w:divBdr>
                                            <w:top w:val="none" w:sz="0" w:space="0" w:color="auto"/>
                                            <w:left w:val="none" w:sz="0" w:space="0" w:color="auto"/>
                                            <w:bottom w:val="none" w:sz="0" w:space="0" w:color="auto"/>
                                            <w:right w:val="none" w:sz="0" w:space="0" w:color="auto"/>
                                          </w:divBdr>
                                          <w:divsChild>
                                            <w:div w:id="94523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3734716">
      <w:bodyDiv w:val="1"/>
      <w:marLeft w:val="0"/>
      <w:marRight w:val="0"/>
      <w:marTop w:val="0"/>
      <w:marBottom w:val="0"/>
      <w:divBdr>
        <w:top w:val="none" w:sz="0" w:space="0" w:color="auto"/>
        <w:left w:val="none" w:sz="0" w:space="0" w:color="auto"/>
        <w:bottom w:val="none" w:sz="0" w:space="0" w:color="auto"/>
        <w:right w:val="none" w:sz="0" w:space="0" w:color="auto"/>
      </w:divBdr>
    </w:div>
    <w:div w:id="1914581912">
      <w:bodyDiv w:val="1"/>
      <w:marLeft w:val="0"/>
      <w:marRight w:val="0"/>
      <w:marTop w:val="0"/>
      <w:marBottom w:val="0"/>
      <w:divBdr>
        <w:top w:val="none" w:sz="0" w:space="0" w:color="auto"/>
        <w:left w:val="none" w:sz="0" w:space="0" w:color="auto"/>
        <w:bottom w:val="none" w:sz="0" w:space="0" w:color="auto"/>
        <w:right w:val="none" w:sz="0" w:space="0" w:color="auto"/>
      </w:divBdr>
    </w:div>
    <w:div w:id="1943108519">
      <w:bodyDiv w:val="1"/>
      <w:marLeft w:val="0"/>
      <w:marRight w:val="0"/>
      <w:marTop w:val="0"/>
      <w:marBottom w:val="0"/>
      <w:divBdr>
        <w:top w:val="none" w:sz="0" w:space="0" w:color="auto"/>
        <w:left w:val="none" w:sz="0" w:space="0" w:color="auto"/>
        <w:bottom w:val="none" w:sz="0" w:space="0" w:color="auto"/>
        <w:right w:val="none" w:sz="0" w:space="0" w:color="auto"/>
      </w:divBdr>
      <w:divsChild>
        <w:div w:id="64189735">
          <w:marLeft w:val="0"/>
          <w:marRight w:val="0"/>
          <w:marTop w:val="0"/>
          <w:marBottom w:val="0"/>
          <w:divBdr>
            <w:top w:val="none" w:sz="0" w:space="0" w:color="auto"/>
            <w:left w:val="none" w:sz="0" w:space="0" w:color="auto"/>
            <w:bottom w:val="none" w:sz="0" w:space="0" w:color="auto"/>
            <w:right w:val="none" w:sz="0" w:space="0" w:color="auto"/>
          </w:divBdr>
          <w:divsChild>
            <w:div w:id="1614900742">
              <w:marLeft w:val="0"/>
              <w:marRight w:val="0"/>
              <w:marTop w:val="0"/>
              <w:marBottom w:val="0"/>
              <w:divBdr>
                <w:top w:val="none" w:sz="0" w:space="0" w:color="auto"/>
                <w:left w:val="none" w:sz="0" w:space="0" w:color="auto"/>
                <w:bottom w:val="none" w:sz="0" w:space="0" w:color="auto"/>
                <w:right w:val="none" w:sz="0" w:space="0" w:color="auto"/>
              </w:divBdr>
              <w:divsChild>
                <w:div w:id="766541332">
                  <w:marLeft w:val="0"/>
                  <w:marRight w:val="0"/>
                  <w:marTop w:val="0"/>
                  <w:marBottom w:val="0"/>
                  <w:divBdr>
                    <w:top w:val="none" w:sz="0" w:space="0" w:color="auto"/>
                    <w:left w:val="none" w:sz="0" w:space="0" w:color="auto"/>
                    <w:bottom w:val="none" w:sz="0" w:space="0" w:color="auto"/>
                    <w:right w:val="none" w:sz="0" w:space="0" w:color="auto"/>
                  </w:divBdr>
                  <w:divsChild>
                    <w:div w:id="1890725262">
                      <w:marLeft w:val="0"/>
                      <w:marRight w:val="0"/>
                      <w:marTop w:val="0"/>
                      <w:marBottom w:val="0"/>
                      <w:divBdr>
                        <w:top w:val="none" w:sz="0" w:space="0" w:color="auto"/>
                        <w:left w:val="none" w:sz="0" w:space="0" w:color="auto"/>
                        <w:bottom w:val="none" w:sz="0" w:space="0" w:color="auto"/>
                        <w:right w:val="none" w:sz="0" w:space="0" w:color="auto"/>
                      </w:divBdr>
                      <w:divsChild>
                        <w:div w:id="247470702">
                          <w:marLeft w:val="0"/>
                          <w:marRight w:val="0"/>
                          <w:marTop w:val="0"/>
                          <w:marBottom w:val="0"/>
                          <w:divBdr>
                            <w:top w:val="none" w:sz="0" w:space="0" w:color="auto"/>
                            <w:left w:val="none" w:sz="0" w:space="0" w:color="auto"/>
                            <w:bottom w:val="none" w:sz="0" w:space="0" w:color="auto"/>
                            <w:right w:val="none" w:sz="0" w:space="0" w:color="auto"/>
                          </w:divBdr>
                          <w:divsChild>
                            <w:div w:id="1677030215">
                              <w:marLeft w:val="0"/>
                              <w:marRight w:val="0"/>
                              <w:marTop w:val="0"/>
                              <w:marBottom w:val="0"/>
                              <w:divBdr>
                                <w:top w:val="none" w:sz="0" w:space="0" w:color="auto"/>
                                <w:left w:val="none" w:sz="0" w:space="0" w:color="auto"/>
                                <w:bottom w:val="none" w:sz="0" w:space="0" w:color="auto"/>
                                <w:right w:val="none" w:sz="0" w:space="0" w:color="auto"/>
                              </w:divBdr>
                              <w:divsChild>
                                <w:div w:id="1253708273">
                                  <w:marLeft w:val="0"/>
                                  <w:marRight w:val="0"/>
                                  <w:marTop w:val="0"/>
                                  <w:marBottom w:val="0"/>
                                  <w:divBdr>
                                    <w:top w:val="single" w:sz="4" w:space="0" w:color="F5F5F5"/>
                                    <w:left w:val="single" w:sz="4" w:space="0" w:color="F5F5F5"/>
                                    <w:bottom w:val="single" w:sz="4" w:space="0" w:color="F5F5F5"/>
                                    <w:right w:val="single" w:sz="4" w:space="0" w:color="F5F5F5"/>
                                  </w:divBdr>
                                  <w:divsChild>
                                    <w:div w:id="1640648908">
                                      <w:marLeft w:val="0"/>
                                      <w:marRight w:val="0"/>
                                      <w:marTop w:val="0"/>
                                      <w:marBottom w:val="0"/>
                                      <w:divBdr>
                                        <w:top w:val="none" w:sz="0" w:space="0" w:color="auto"/>
                                        <w:left w:val="none" w:sz="0" w:space="0" w:color="auto"/>
                                        <w:bottom w:val="none" w:sz="0" w:space="0" w:color="auto"/>
                                        <w:right w:val="none" w:sz="0" w:space="0" w:color="auto"/>
                                      </w:divBdr>
                                      <w:divsChild>
                                        <w:div w:id="159432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7326977">
      <w:bodyDiv w:val="1"/>
      <w:marLeft w:val="0"/>
      <w:marRight w:val="0"/>
      <w:marTop w:val="0"/>
      <w:marBottom w:val="0"/>
      <w:divBdr>
        <w:top w:val="none" w:sz="0" w:space="0" w:color="auto"/>
        <w:left w:val="none" w:sz="0" w:space="0" w:color="auto"/>
        <w:bottom w:val="none" w:sz="0" w:space="0" w:color="auto"/>
        <w:right w:val="none" w:sz="0" w:space="0" w:color="auto"/>
      </w:divBdr>
      <w:divsChild>
        <w:div w:id="2033527554">
          <w:marLeft w:val="0"/>
          <w:marRight w:val="0"/>
          <w:marTop w:val="0"/>
          <w:marBottom w:val="0"/>
          <w:divBdr>
            <w:top w:val="none" w:sz="0" w:space="0" w:color="auto"/>
            <w:left w:val="none" w:sz="0" w:space="0" w:color="auto"/>
            <w:bottom w:val="none" w:sz="0" w:space="0" w:color="auto"/>
            <w:right w:val="none" w:sz="0" w:space="0" w:color="auto"/>
          </w:divBdr>
          <w:divsChild>
            <w:div w:id="426001706">
              <w:marLeft w:val="0"/>
              <w:marRight w:val="0"/>
              <w:marTop w:val="0"/>
              <w:marBottom w:val="0"/>
              <w:divBdr>
                <w:top w:val="none" w:sz="0" w:space="0" w:color="auto"/>
                <w:left w:val="none" w:sz="0" w:space="0" w:color="auto"/>
                <w:bottom w:val="none" w:sz="0" w:space="0" w:color="auto"/>
                <w:right w:val="none" w:sz="0" w:space="0" w:color="auto"/>
              </w:divBdr>
              <w:divsChild>
                <w:div w:id="1534885180">
                  <w:marLeft w:val="0"/>
                  <w:marRight w:val="0"/>
                  <w:marTop w:val="0"/>
                  <w:marBottom w:val="0"/>
                  <w:divBdr>
                    <w:top w:val="none" w:sz="0" w:space="0" w:color="auto"/>
                    <w:left w:val="none" w:sz="0" w:space="0" w:color="auto"/>
                    <w:bottom w:val="none" w:sz="0" w:space="0" w:color="auto"/>
                    <w:right w:val="none" w:sz="0" w:space="0" w:color="auto"/>
                  </w:divBdr>
                  <w:divsChild>
                    <w:div w:id="1124545252">
                      <w:marLeft w:val="0"/>
                      <w:marRight w:val="0"/>
                      <w:marTop w:val="0"/>
                      <w:marBottom w:val="0"/>
                      <w:divBdr>
                        <w:top w:val="none" w:sz="0" w:space="0" w:color="auto"/>
                        <w:left w:val="none" w:sz="0" w:space="0" w:color="auto"/>
                        <w:bottom w:val="none" w:sz="0" w:space="0" w:color="auto"/>
                        <w:right w:val="none" w:sz="0" w:space="0" w:color="auto"/>
                      </w:divBdr>
                      <w:divsChild>
                        <w:div w:id="2121990733">
                          <w:marLeft w:val="0"/>
                          <w:marRight w:val="0"/>
                          <w:marTop w:val="0"/>
                          <w:marBottom w:val="0"/>
                          <w:divBdr>
                            <w:top w:val="none" w:sz="0" w:space="0" w:color="auto"/>
                            <w:left w:val="none" w:sz="0" w:space="0" w:color="auto"/>
                            <w:bottom w:val="none" w:sz="0" w:space="0" w:color="auto"/>
                            <w:right w:val="none" w:sz="0" w:space="0" w:color="auto"/>
                          </w:divBdr>
                          <w:divsChild>
                            <w:div w:id="547844244">
                              <w:marLeft w:val="0"/>
                              <w:marRight w:val="0"/>
                              <w:marTop w:val="0"/>
                              <w:marBottom w:val="0"/>
                              <w:divBdr>
                                <w:top w:val="none" w:sz="0" w:space="0" w:color="auto"/>
                                <w:left w:val="none" w:sz="0" w:space="0" w:color="auto"/>
                                <w:bottom w:val="none" w:sz="0" w:space="0" w:color="auto"/>
                                <w:right w:val="none" w:sz="0" w:space="0" w:color="auto"/>
                              </w:divBdr>
                              <w:divsChild>
                                <w:div w:id="1823766457">
                                  <w:marLeft w:val="0"/>
                                  <w:marRight w:val="0"/>
                                  <w:marTop w:val="0"/>
                                  <w:marBottom w:val="0"/>
                                  <w:divBdr>
                                    <w:top w:val="single" w:sz="4" w:space="0" w:color="F5F5F5"/>
                                    <w:left w:val="single" w:sz="4" w:space="0" w:color="F5F5F5"/>
                                    <w:bottom w:val="single" w:sz="4" w:space="0" w:color="F5F5F5"/>
                                    <w:right w:val="single" w:sz="4" w:space="0" w:color="F5F5F5"/>
                                  </w:divBdr>
                                  <w:divsChild>
                                    <w:div w:id="1449616244">
                                      <w:marLeft w:val="0"/>
                                      <w:marRight w:val="0"/>
                                      <w:marTop w:val="0"/>
                                      <w:marBottom w:val="0"/>
                                      <w:divBdr>
                                        <w:top w:val="none" w:sz="0" w:space="0" w:color="auto"/>
                                        <w:left w:val="none" w:sz="0" w:space="0" w:color="auto"/>
                                        <w:bottom w:val="none" w:sz="0" w:space="0" w:color="auto"/>
                                        <w:right w:val="none" w:sz="0" w:space="0" w:color="auto"/>
                                      </w:divBdr>
                                      <w:divsChild>
                                        <w:div w:id="176044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146703">
      <w:bodyDiv w:val="1"/>
      <w:marLeft w:val="0"/>
      <w:marRight w:val="0"/>
      <w:marTop w:val="0"/>
      <w:marBottom w:val="0"/>
      <w:divBdr>
        <w:top w:val="none" w:sz="0" w:space="0" w:color="auto"/>
        <w:left w:val="none" w:sz="0" w:space="0" w:color="auto"/>
        <w:bottom w:val="none" w:sz="0" w:space="0" w:color="auto"/>
        <w:right w:val="none" w:sz="0" w:space="0" w:color="auto"/>
      </w:divBdr>
      <w:divsChild>
        <w:div w:id="1914582500">
          <w:marLeft w:val="0"/>
          <w:marRight w:val="0"/>
          <w:marTop w:val="0"/>
          <w:marBottom w:val="0"/>
          <w:divBdr>
            <w:top w:val="none" w:sz="0" w:space="0" w:color="auto"/>
            <w:left w:val="none" w:sz="0" w:space="0" w:color="auto"/>
            <w:bottom w:val="none" w:sz="0" w:space="0" w:color="auto"/>
            <w:right w:val="none" w:sz="0" w:space="0" w:color="auto"/>
          </w:divBdr>
          <w:divsChild>
            <w:div w:id="1190752974">
              <w:marLeft w:val="0"/>
              <w:marRight w:val="0"/>
              <w:marTop w:val="0"/>
              <w:marBottom w:val="0"/>
              <w:divBdr>
                <w:top w:val="none" w:sz="0" w:space="0" w:color="auto"/>
                <w:left w:val="none" w:sz="0" w:space="0" w:color="auto"/>
                <w:bottom w:val="none" w:sz="0" w:space="0" w:color="auto"/>
                <w:right w:val="none" w:sz="0" w:space="0" w:color="auto"/>
              </w:divBdr>
              <w:divsChild>
                <w:div w:id="2000890478">
                  <w:marLeft w:val="0"/>
                  <w:marRight w:val="0"/>
                  <w:marTop w:val="0"/>
                  <w:marBottom w:val="0"/>
                  <w:divBdr>
                    <w:top w:val="none" w:sz="0" w:space="0" w:color="auto"/>
                    <w:left w:val="none" w:sz="0" w:space="0" w:color="auto"/>
                    <w:bottom w:val="none" w:sz="0" w:space="0" w:color="auto"/>
                    <w:right w:val="none" w:sz="0" w:space="0" w:color="auto"/>
                  </w:divBdr>
                  <w:divsChild>
                    <w:div w:id="1135831891">
                      <w:marLeft w:val="0"/>
                      <w:marRight w:val="0"/>
                      <w:marTop w:val="0"/>
                      <w:marBottom w:val="0"/>
                      <w:divBdr>
                        <w:top w:val="none" w:sz="0" w:space="0" w:color="auto"/>
                        <w:left w:val="none" w:sz="0" w:space="0" w:color="auto"/>
                        <w:bottom w:val="none" w:sz="0" w:space="0" w:color="auto"/>
                        <w:right w:val="none" w:sz="0" w:space="0" w:color="auto"/>
                      </w:divBdr>
                      <w:divsChild>
                        <w:div w:id="1102532705">
                          <w:marLeft w:val="0"/>
                          <w:marRight w:val="0"/>
                          <w:marTop w:val="0"/>
                          <w:marBottom w:val="0"/>
                          <w:divBdr>
                            <w:top w:val="none" w:sz="0" w:space="0" w:color="auto"/>
                            <w:left w:val="none" w:sz="0" w:space="0" w:color="auto"/>
                            <w:bottom w:val="none" w:sz="0" w:space="0" w:color="auto"/>
                            <w:right w:val="none" w:sz="0" w:space="0" w:color="auto"/>
                          </w:divBdr>
                          <w:divsChild>
                            <w:div w:id="372577466">
                              <w:marLeft w:val="0"/>
                              <w:marRight w:val="0"/>
                              <w:marTop w:val="0"/>
                              <w:marBottom w:val="0"/>
                              <w:divBdr>
                                <w:top w:val="none" w:sz="0" w:space="0" w:color="auto"/>
                                <w:left w:val="none" w:sz="0" w:space="0" w:color="auto"/>
                                <w:bottom w:val="none" w:sz="0" w:space="0" w:color="auto"/>
                                <w:right w:val="none" w:sz="0" w:space="0" w:color="auto"/>
                              </w:divBdr>
                              <w:divsChild>
                                <w:div w:id="226964564">
                                  <w:marLeft w:val="0"/>
                                  <w:marRight w:val="0"/>
                                  <w:marTop w:val="0"/>
                                  <w:marBottom w:val="0"/>
                                  <w:divBdr>
                                    <w:top w:val="single" w:sz="4" w:space="0" w:color="F5F5F5"/>
                                    <w:left w:val="single" w:sz="4" w:space="0" w:color="F5F5F5"/>
                                    <w:bottom w:val="single" w:sz="4" w:space="0" w:color="F5F5F5"/>
                                    <w:right w:val="single" w:sz="4" w:space="0" w:color="F5F5F5"/>
                                  </w:divBdr>
                                  <w:divsChild>
                                    <w:div w:id="1854952858">
                                      <w:marLeft w:val="0"/>
                                      <w:marRight w:val="0"/>
                                      <w:marTop w:val="0"/>
                                      <w:marBottom w:val="0"/>
                                      <w:divBdr>
                                        <w:top w:val="none" w:sz="0" w:space="0" w:color="auto"/>
                                        <w:left w:val="none" w:sz="0" w:space="0" w:color="auto"/>
                                        <w:bottom w:val="none" w:sz="0" w:space="0" w:color="auto"/>
                                        <w:right w:val="none" w:sz="0" w:space="0" w:color="auto"/>
                                      </w:divBdr>
                                      <w:divsChild>
                                        <w:div w:id="49218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8897381">
      <w:bodyDiv w:val="1"/>
      <w:marLeft w:val="0"/>
      <w:marRight w:val="0"/>
      <w:marTop w:val="0"/>
      <w:marBottom w:val="0"/>
      <w:divBdr>
        <w:top w:val="none" w:sz="0" w:space="0" w:color="auto"/>
        <w:left w:val="none" w:sz="0" w:space="0" w:color="auto"/>
        <w:bottom w:val="none" w:sz="0" w:space="0" w:color="auto"/>
        <w:right w:val="none" w:sz="0" w:space="0" w:color="auto"/>
      </w:divBdr>
      <w:divsChild>
        <w:div w:id="2018342803">
          <w:marLeft w:val="0"/>
          <w:marRight w:val="0"/>
          <w:marTop w:val="0"/>
          <w:marBottom w:val="0"/>
          <w:divBdr>
            <w:top w:val="none" w:sz="0" w:space="0" w:color="auto"/>
            <w:left w:val="none" w:sz="0" w:space="0" w:color="auto"/>
            <w:bottom w:val="none" w:sz="0" w:space="0" w:color="auto"/>
            <w:right w:val="none" w:sz="0" w:space="0" w:color="auto"/>
          </w:divBdr>
          <w:divsChild>
            <w:div w:id="1455755485">
              <w:marLeft w:val="0"/>
              <w:marRight w:val="0"/>
              <w:marTop w:val="0"/>
              <w:marBottom w:val="0"/>
              <w:divBdr>
                <w:top w:val="none" w:sz="0" w:space="0" w:color="auto"/>
                <w:left w:val="none" w:sz="0" w:space="0" w:color="auto"/>
                <w:bottom w:val="none" w:sz="0" w:space="0" w:color="auto"/>
                <w:right w:val="none" w:sz="0" w:space="0" w:color="auto"/>
              </w:divBdr>
              <w:divsChild>
                <w:div w:id="1888033055">
                  <w:marLeft w:val="0"/>
                  <w:marRight w:val="0"/>
                  <w:marTop w:val="0"/>
                  <w:marBottom w:val="0"/>
                  <w:divBdr>
                    <w:top w:val="none" w:sz="0" w:space="0" w:color="auto"/>
                    <w:left w:val="none" w:sz="0" w:space="0" w:color="auto"/>
                    <w:bottom w:val="none" w:sz="0" w:space="0" w:color="auto"/>
                    <w:right w:val="none" w:sz="0" w:space="0" w:color="auto"/>
                  </w:divBdr>
                  <w:divsChild>
                    <w:div w:id="916790714">
                      <w:marLeft w:val="0"/>
                      <w:marRight w:val="0"/>
                      <w:marTop w:val="0"/>
                      <w:marBottom w:val="0"/>
                      <w:divBdr>
                        <w:top w:val="none" w:sz="0" w:space="0" w:color="auto"/>
                        <w:left w:val="none" w:sz="0" w:space="0" w:color="auto"/>
                        <w:bottom w:val="none" w:sz="0" w:space="0" w:color="auto"/>
                        <w:right w:val="none" w:sz="0" w:space="0" w:color="auto"/>
                      </w:divBdr>
                      <w:divsChild>
                        <w:div w:id="707922259">
                          <w:marLeft w:val="0"/>
                          <w:marRight w:val="0"/>
                          <w:marTop w:val="0"/>
                          <w:marBottom w:val="0"/>
                          <w:divBdr>
                            <w:top w:val="none" w:sz="0" w:space="0" w:color="auto"/>
                            <w:left w:val="none" w:sz="0" w:space="0" w:color="auto"/>
                            <w:bottom w:val="none" w:sz="0" w:space="0" w:color="auto"/>
                            <w:right w:val="none" w:sz="0" w:space="0" w:color="auto"/>
                          </w:divBdr>
                          <w:divsChild>
                            <w:div w:id="1782869481">
                              <w:marLeft w:val="0"/>
                              <w:marRight w:val="0"/>
                              <w:marTop w:val="0"/>
                              <w:marBottom w:val="0"/>
                              <w:divBdr>
                                <w:top w:val="none" w:sz="0" w:space="0" w:color="auto"/>
                                <w:left w:val="none" w:sz="0" w:space="0" w:color="auto"/>
                                <w:bottom w:val="none" w:sz="0" w:space="0" w:color="auto"/>
                                <w:right w:val="none" w:sz="0" w:space="0" w:color="auto"/>
                              </w:divBdr>
                              <w:divsChild>
                                <w:div w:id="924537674">
                                  <w:marLeft w:val="0"/>
                                  <w:marRight w:val="0"/>
                                  <w:marTop w:val="0"/>
                                  <w:marBottom w:val="0"/>
                                  <w:divBdr>
                                    <w:top w:val="single" w:sz="4" w:space="0" w:color="F5F5F5"/>
                                    <w:left w:val="single" w:sz="4" w:space="0" w:color="F5F5F5"/>
                                    <w:bottom w:val="single" w:sz="4" w:space="0" w:color="F5F5F5"/>
                                    <w:right w:val="single" w:sz="4" w:space="0" w:color="F5F5F5"/>
                                  </w:divBdr>
                                  <w:divsChild>
                                    <w:div w:id="1025130488">
                                      <w:marLeft w:val="0"/>
                                      <w:marRight w:val="0"/>
                                      <w:marTop w:val="0"/>
                                      <w:marBottom w:val="0"/>
                                      <w:divBdr>
                                        <w:top w:val="none" w:sz="0" w:space="0" w:color="auto"/>
                                        <w:left w:val="none" w:sz="0" w:space="0" w:color="auto"/>
                                        <w:bottom w:val="none" w:sz="0" w:space="0" w:color="auto"/>
                                        <w:right w:val="none" w:sz="0" w:space="0" w:color="auto"/>
                                      </w:divBdr>
                                      <w:divsChild>
                                        <w:div w:id="107127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Office_Excel_Worksheet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574379335727576"/>
          <c:y val="4.1825095057034224E-2"/>
          <c:w val="0.85837054716602368"/>
          <c:h val="0.79847908745247165"/>
        </c:manualLayout>
      </c:layout>
      <c:lineChart>
        <c:grouping val="standard"/>
        <c:ser>
          <c:idx val="1"/>
          <c:order val="0"/>
          <c:tx>
            <c:strRef>
              <c:f>Sheet1!$A$2</c:f>
              <c:strCache>
                <c:ptCount val="1"/>
                <c:pt idx="0">
                  <c:v>رجال  Men</c:v>
                </c:pt>
              </c:strCache>
            </c:strRef>
          </c:tx>
          <c:spPr>
            <a:ln w="12705">
              <a:solidFill>
                <a:srgbClr val="0000FF"/>
              </a:solidFill>
              <a:prstDash val="solid"/>
            </a:ln>
          </c:spPr>
          <c:marker>
            <c:symbol val="square"/>
            <c:size val="2"/>
            <c:spPr>
              <a:solidFill>
                <a:srgbClr val="99CCFF"/>
              </a:solidFill>
              <a:ln>
                <a:solidFill>
                  <a:srgbClr val="00CCFF"/>
                </a:solidFill>
                <a:prstDash val="solid"/>
              </a:ln>
            </c:spPr>
          </c:marker>
          <c:dLbls>
            <c:dLbl>
              <c:idx val="0"/>
              <c:layout>
                <c:manualLayout>
                  <c:x val="-3.734442602340203E-2"/>
                  <c:y val="7.2936473756812087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layout>
                <c:manualLayout>
                  <c:x val="0"/>
                  <c:y val="-2.1164021164021166E-2"/>
                </c:manualLayout>
              </c:layout>
              <c:showVal val="1"/>
            </c:dLbl>
            <c:spPr>
              <a:noFill/>
              <a:ln w="25409">
                <a:noFill/>
              </a:ln>
            </c:spPr>
            <c:showVal val="1"/>
          </c:dLbls>
          <c:cat>
            <c:numRef>
              <c:f>Sheet1!$B$1:$T$1</c:f>
              <c:numCache>
                <c:formatCode>General</c:formatCode>
                <c:ptCount val="15"/>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numCache>
            </c:numRef>
          </c:cat>
          <c:val>
            <c:numRef>
              <c:f>Sheet1!$B$2:$T$2</c:f>
              <c:numCache>
                <c:formatCode>0.0</c:formatCode>
                <c:ptCount val="15"/>
                <c:pt idx="0">
                  <c:v>66.8</c:v>
                </c:pt>
                <c:pt idx="1">
                  <c:v>65.5</c:v>
                </c:pt>
                <c:pt idx="2">
                  <c:v>67.5</c:v>
                </c:pt>
                <c:pt idx="3" formatCode="General">
                  <c:v>66.900000000000006</c:v>
                </c:pt>
                <c:pt idx="4" formatCode="General">
                  <c:v>67.599999999999994</c:v>
                </c:pt>
                <c:pt idx="5" formatCode="General">
                  <c:v>67.7</c:v>
                </c:pt>
                <c:pt idx="6" formatCode="General">
                  <c:v>67.7</c:v>
                </c:pt>
                <c:pt idx="7" formatCode="General">
                  <c:v>66.8</c:v>
                </c:pt>
                <c:pt idx="8" formatCode="General">
                  <c:v>67</c:v>
                </c:pt>
                <c:pt idx="9" formatCode="General">
                  <c:v>66.8</c:v>
                </c:pt>
                <c:pt idx="10" formatCode="General">
                  <c:v>68.7</c:v>
                </c:pt>
                <c:pt idx="11" formatCode="General">
                  <c:v>69.099999999999994</c:v>
                </c:pt>
                <c:pt idx="12" formatCode="General">
                  <c:v>69.3</c:v>
                </c:pt>
                <c:pt idx="13" formatCode="General">
                  <c:v>71.5</c:v>
                </c:pt>
                <c:pt idx="14" formatCode="General">
                  <c:v>71.900000000000006</c:v>
                </c:pt>
              </c:numCache>
            </c:numRef>
          </c:val>
        </c:ser>
        <c:ser>
          <c:idx val="2"/>
          <c:order val="1"/>
          <c:tx>
            <c:strRef>
              <c:f>Sheet1!$A$3</c:f>
              <c:strCache>
                <c:ptCount val="1"/>
                <c:pt idx="0">
                  <c:v>نساء  Women</c:v>
                </c:pt>
              </c:strCache>
            </c:strRef>
          </c:tx>
          <c:spPr>
            <a:ln w="12705">
              <a:solidFill>
                <a:srgbClr val="FF0000"/>
              </a:solidFill>
              <a:prstDash val="solid"/>
            </a:ln>
          </c:spPr>
          <c:marker>
            <c:symbol val="triangle"/>
            <c:size val="2"/>
            <c:spPr>
              <a:solidFill>
                <a:srgbClr val="FF99CC"/>
              </a:solidFill>
              <a:ln>
                <a:solidFill>
                  <a:srgbClr val="FF00FF"/>
                </a:solidFill>
                <a:prstDash val="solid"/>
              </a:ln>
            </c:spPr>
          </c:marker>
          <c:dLbls>
            <c:dLbl>
              <c:idx val="0"/>
              <c:layout>
                <c:manualLayout>
                  <c:x val="-3.665555109380729E-2"/>
                  <c:y val="-6.2478728620460902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layout>
                <c:manualLayout>
                  <c:x val="0"/>
                  <c:y val="-3.1746031746031744E-2"/>
                </c:manualLayout>
              </c:layout>
              <c:showVal val="1"/>
            </c:dLbl>
            <c:spPr>
              <a:noFill/>
              <a:ln w="25409">
                <a:noFill/>
              </a:ln>
            </c:spPr>
            <c:showVal val="1"/>
          </c:dLbls>
          <c:cat>
            <c:numRef>
              <c:f>Sheet1!$B$1:$T$1</c:f>
              <c:numCache>
                <c:formatCode>General</c:formatCode>
                <c:ptCount val="15"/>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numCache>
            </c:numRef>
          </c:cat>
          <c:val>
            <c:numRef>
              <c:f>Sheet1!$B$3:$T$3</c:f>
              <c:numCache>
                <c:formatCode>0.0</c:formatCode>
                <c:ptCount val="15"/>
                <c:pt idx="0">
                  <c:v>10.3</c:v>
                </c:pt>
                <c:pt idx="1">
                  <c:v>10.4</c:v>
                </c:pt>
                <c:pt idx="2">
                  <c:v>12.8</c:v>
                </c:pt>
                <c:pt idx="3" formatCode="General">
                  <c:v>13.5</c:v>
                </c:pt>
                <c:pt idx="4" formatCode="General">
                  <c:v>13.4</c:v>
                </c:pt>
                <c:pt idx="5" formatCode="General">
                  <c:v>14.5</c:v>
                </c:pt>
                <c:pt idx="6" formatCode="General">
                  <c:v>15.7</c:v>
                </c:pt>
                <c:pt idx="7" formatCode="General">
                  <c:v>15.2</c:v>
                </c:pt>
                <c:pt idx="8" formatCode="General">
                  <c:v>15.5</c:v>
                </c:pt>
                <c:pt idx="9" formatCode="General">
                  <c:v>14.7</c:v>
                </c:pt>
                <c:pt idx="10" formatCode="General">
                  <c:v>16.600000000000001</c:v>
                </c:pt>
                <c:pt idx="11" formatCode="General">
                  <c:v>17.399999999999999</c:v>
                </c:pt>
                <c:pt idx="12" formatCode="General">
                  <c:v>17.3</c:v>
                </c:pt>
                <c:pt idx="13" formatCode="General">
                  <c:v>19.399999999999999</c:v>
                </c:pt>
                <c:pt idx="14" formatCode="General">
                  <c:v>19.100000000000001</c:v>
                </c:pt>
              </c:numCache>
            </c:numRef>
          </c:val>
        </c:ser>
        <c:dLbls>
          <c:showVal val="1"/>
        </c:dLbls>
        <c:marker val="1"/>
        <c:axId val="80505856"/>
        <c:axId val="81417344"/>
      </c:lineChart>
      <c:catAx>
        <c:axId val="80505856"/>
        <c:scaling>
          <c:orientation val="minMax"/>
        </c:scaling>
        <c:axPos val="b"/>
        <c:majorGridlines>
          <c:spPr>
            <a:ln w="12705">
              <a:solidFill>
                <a:sysClr val="window" lastClr="FFFFFF"/>
              </a:solidFill>
              <a:prstDash val="solid"/>
            </a:ln>
          </c:spPr>
        </c:majorGridlines>
        <c:title>
          <c:tx>
            <c:rich>
              <a:bodyPr/>
              <a:lstStyle/>
              <a:p>
                <a:pPr>
                  <a:defRPr/>
                </a:pPr>
                <a:r>
                  <a:rPr lang="en-US"/>
                  <a:t>Year  </a:t>
                </a:r>
                <a:r>
                  <a:rPr lang="ar-SA"/>
                  <a:t>السنة</a:t>
                </a:r>
              </a:p>
            </c:rich>
          </c:tx>
          <c:layout>
            <c:manualLayout>
              <c:xMode val="edge"/>
              <c:yMode val="edge"/>
              <c:x val="0.46031736229049952"/>
              <c:y val="0.93236187800176429"/>
            </c:manualLayout>
          </c:layout>
          <c:spPr>
            <a:noFill/>
            <a:ln w="25409">
              <a:noFill/>
            </a:ln>
          </c:spPr>
        </c:title>
        <c:numFmt formatCode="General" sourceLinked="1"/>
        <c:tickLblPos val="nextTo"/>
        <c:spPr>
          <a:ln w="3177">
            <a:solidFill>
              <a:srgbClr val="000000"/>
            </a:solidFill>
            <a:prstDash val="solid"/>
          </a:ln>
        </c:spPr>
        <c:txPr>
          <a:bodyPr rot="0" vert="horz"/>
          <a:lstStyle/>
          <a:p>
            <a:pPr>
              <a:defRPr/>
            </a:pPr>
            <a:endParaRPr lang="ar-SA"/>
          </a:p>
        </c:txPr>
        <c:crossAx val="81417344"/>
        <c:crosses val="autoZero"/>
        <c:auto val="1"/>
        <c:lblAlgn val="ctr"/>
        <c:lblOffset val="100"/>
        <c:tickLblSkip val="1"/>
        <c:tickMarkSkip val="1"/>
      </c:catAx>
      <c:valAx>
        <c:axId val="81417344"/>
        <c:scaling>
          <c:orientation val="minMax"/>
        </c:scaling>
        <c:axPos val="l"/>
        <c:majorGridlines>
          <c:spPr>
            <a:ln w="12705">
              <a:solidFill>
                <a:sysClr val="window" lastClr="FFFFFF"/>
              </a:solidFill>
              <a:prstDash val="solid"/>
            </a:ln>
          </c:spPr>
        </c:majorGridlines>
        <c:title>
          <c:tx>
            <c:rich>
              <a:bodyPr/>
              <a:lstStyle/>
              <a:p>
                <a:pPr>
                  <a:defRPr/>
                </a:pPr>
                <a:r>
                  <a:rPr lang="en-US"/>
                  <a:t>Percentage    </a:t>
                </a:r>
                <a:r>
                  <a:rPr lang="ar-SA"/>
                  <a:t>النسبة </a:t>
                </a:r>
              </a:p>
              <a:p>
                <a:pPr>
                  <a:defRPr/>
                </a:pPr>
                <a:r>
                  <a:rPr lang="ar-SA"/>
                  <a:t>  </a:t>
                </a:r>
              </a:p>
            </c:rich>
          </c:tx>
          <c:layout>
            <c:manualLayout>
              <c:xMode val="edge"/>
              <c:yMode val="edge"/>
              <c:x val="1.8232250005576503E-2"/>
              <c:y val="0.26764821064033623"/>
            </c:manualLayout>
          </c:layout>
          <c:spPr>
            <a:noFill/>
            <a:ln w="25409">
              <a:noFill/>
            </a:ln>
          </c:spPr>
        </c:title>
        <c:numFmt formatCode="0" sourceLinked="0"/>
        <c:tickLblPos val="nextTo"/>
        <c:spPr>
          <a:ln w="3177">
            <a:solidFill>
              <a:srgbClr val="000000"/>
            </a:solidFill>
            <a:prstDash val="solid"/>
          </a:ln>
        </c:spPr>
        <c:txPr>
          <a:bodyPr rot="0" vert="horz"/>
          <a:lstStyle/>
          <a:p>
            <a:pPr>
              <a:defRPr/>
            </a:pPr>
            <a:endParaRPr lang="ar-SA"/>
          </a:p>
        </c:txPr>
        <c:crossAx val="80505856"/>
        <c:crosses val="autoZero"/>
        <c:crossBetween val="between"/>
      </c:valAx>
      <c:spPr>
        <a:noFill/>
        <a:ln w="25414">
          <a:noFill/>
        </a:ln>
      </c:spPr>
    </c:plotArea>
    <c:legend>
      <c:legendPos val="r"/>
      <c:layout>
        <c:manualLayout>
          <c:xMode val="edge"/>
          <c:yMode val="edge"/>
          <c:x val="0.24101393266435794"/>
          <c:y val="1.8704745240178421E-2"/>
          <c:w val="0.54195003402352782"/>
          <c:h val="7.6045349103146198E-2"/>
        </c:manualLayout>
      </c:layout>
      <c:spPr>
        <a:noFill/>
        <a:ln w="6350" cmpd="dbl">
          <a:solidFill>
            <a:sysClr val="windowText" lastClr="000000"/>
          </a:solidFill>
        </a:ln>
      </c:spPr>
    </c:legend>
    <c:plotVisOnly val="1"/>
    <c:dispBlanksAs val="gap"/>
  </c:chart>
  <c:spPr>
    <a:solidFill>
      <a:srgbClr val="FFFFFF"/>
    </a:solidFill>
    <a:ln>
      <a:solidFill>
        <a:sysClr val="window" lastClr="FFFFFF">
          <a:lumMod val="85000"/>
        </a:sysClr>
      </a:solidFill>
    </a:ln>
  </c:spPr>
  <c:txPr>
    <a:bodyPr/>
    <a:lstStyle/>
    <a:p>
      <a:pPr>
        <a:defRPr sz="700" b="0" i="0" u="none" strike="noStrike" baseline="0">
          <a:solidFill>
            <a:srgbClr val="000000"/>
          </a:solidFill>
          <a:latin typeface="Arial"/>
          <a:ea typeface="Arial"/>
          <a:cs typeface="Arial"/>
        </a:defRPr>
      </a:pPr>
      <a:endParaRPr lang="ar-SA"/>
    </a:p>
  </c:txPr>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010533100911554"/>
          <c:y val="0.14951355516540726"/>
          <c:w val="0.76510920249947545"/>
          <c:h val="0.68080921325278665"/>
        </c:manualLayout>
      </c:layout>
      <c:barChart>
        <c:barDir val="bar"/>
        <c:grouping val="clustered"/>
        <c:ser>
          <c:idx val="0"/>
          <c:order val="0"/>
          <c:tx>
            <c:strRef>
              <c:f>Sheet1!$A$2</c:f>
              <c:strCache>
                <c:ptCount val="1"/>
                <c:pt idx="0">
                  <c:v> Men رجال</c:v>
                </c:pt>
              </c:strCache>
            </c:strRef>
          </c:tx>
          <c:spPr>
            <a:solidFill>
              <a:srgbClr val="9999FF"/>
            </a:solidFill>
            <a:ln w="12733">
              <a:solidFill>
                <a:srgbClr val="000000"/>
              </a:solidFill>
              <a:prstDash val="solid"/>
            </a:ln>
          </c:spPr>
          <c:dLbls>
            <c:spPr>
              <a:noFill/>
              <a:ln w="25467">
                <a:noFill/>
              </a:ln>
            </c:spPr>
            <c:showVal val="1"/>
          </c:dLbls>
          <c:cat>
            <c:strRef>
              <c:f>Sheet1!$B$1:$F$1</c:f>
              <c:strCache>
                <c:ptCount val="5"/>
                <c:pt idx="0">
                  <c:v>0</c:v>
                </c:pt>
                <c:pt idx="1">
                  <c:v>1  -  6</c:v>
                </c:pt>
                <c:pt idx="2">
                  <c:v>7 - 9</c:v>
                </c:pt>
                <c:pt idx="3">
                  <c:v>10 - 12</c:v>
                </c:pt>
                <c:pt idx="4">
                  <c:v>13 +</c:v>
                </c:pt>
              </c:strCache>
            </c:strRef>
          </c:cat>
          <c:val>
            <c:numRef>
              <c:f>Sheet1!$B$2:$F$2</c:f>
              <c:numCache>
                <c:formatCode>0.0</c:formatCode>
                <c:ptCount val="5"/>
                <c:pt idx="0">
                  <c:v>21.9</c:v>
                </c:pt>
                <c:pt idx="1">
                  <c:v>69.8</c:v>
                </c:pt>
                <c:pt idx="2">
                  <c:v>71.7</c:v>
                </c:pt>
                <c:pt idx="3">
                  <c:v>72.5</c:v>
                </c:pt>
                <c:pt idx="4">
                  <c:v>74.8</c:v>
                </c:pt>
              </c:numCache>
            </c:numRef>
          </c:val>
        </c:ser>
        <c:ser>
          <c:idx val="1"/>
          <c:order val="1"/>
          <c:tx>
            <c:strRef>
              <c:f>Sheet1!$A$3</c:f>
              <c:strCache>
                <c:ptCount val="1"/>
                <c:pt idx="0">
                  <c:v> Women نساء</c:v>
                </c:pt>
              </c:strCache>
            </c:strRef>
          </c:tx>
          <c:spPr>
            <a:solidFill>
              <a:srgbClr val="993366"/>
            </a:solidFill>
            <a:ln w="12733">
              <a:solidFill>
                <a:srgbClr val="000000"/>
              </a:solidFill>
              <a:prstDash val="solid"/>
            </a:ln>
          </c:spPr>
          <c:dLbls>
            <c:dLbl>
              <c:idx val="0"/>
              <c:layout>
                <c:manualLayout>
                  <c:x val="-3.2621212718059888E-17"/>
                  <c:y val="-1.1461318051575941E-2"/>
                </c:manualLayout>
              </c:layout>
              <c:dLblPos val="outEnd"/>
              <c:showVal val="1"/>
            </c:dLbl>
            <c:dLbl>
              <c:idx val="1"/>
              <c:layout>
                <c:manualLayout>
                  <c:x val="0"/>
                  <c:y val="-1.1461318051575941E-2"/>
                </c:manualLayout>
              </c:layout>
              <c:dLblPos val="outEnd"/>
              <c:showVal val="1"/>
            </c:dLbl>
            <c:dLbl>
              <c:idx val="2"/>
              <c:layout>
                <c:manualLayout>
                  <c:x val="0"/>
                  <c:y val="-1.1461318051575983E-2"/>
                </c:manualLayout>
              </c:layout>
              <c:dLblPos val="outEnd"/>
              <c:showVal val="1"/>
            </c:dLbl>
            <c:dLbl>
              <c:idx val="3"/>
              <c:layout>
                <c:manualLayout>
                  <c:x val="0"/>
                  <c:y val="-1.1461318051575941E-2"/>
                </c:manualLayout>
              </c:layout>
              <c:dLblPos val="outEnd"/>
              <c:showVal val="1"/>
            </c:dLbl>
            <c:dLbl>
              <c:idx val="4"/>
              <c:layout>
                <c:manualLayout>
                  <c:x val="0"/>
                  <c:y val="-1.7191977077363897E-2"/>
                </c:manualLayout>
              </c:layout>
              <c:dLblPos val="outEnd"/>
              <c:showVal val="1"/>
            </c:dLbl>
            <c:spPr>
              <a:noFill/>
              <a:ln w="25467">
                <a:noFill/>
              </a:ln>
            </c:spPr>
            <c:showVal val="1"/>
          </c:dLbls>
          <c:cat>
            <c:strRef>
              <c:f>Sheet1!$B$1:$F$1</c:f>
              <c:strCache>
                <c:ptCount val="5"/>
                <c:pt idx="0">
                  <c:v>0</c:v>
                </c:pt>
                <c:pt idx="1">
                  <c:v>1  -  6</c:v>
                </c:pt>
                <c:pt idx="2">
                  <c:v>7 - 9</c:v>
                </c:pt>
                <c:pt idx="3">
                  <c:v>10 - 12</c:v>
                </c:pt>
                <c:pt idx="4">
                  <c:v>13 +</c:v>
                </c:pt>
              </c:strCache>
            </c:strRef>
          </c:cat>
          <c:val>
            <c:numRef>
              <c:f>Sheet1!$B$3:$F$3</c:f>
              <c:numCache>
                <c:formatCode>0.0</c:formatCode>
                <c:ptCount val="5"/>
                <c:pt idx="0">
                  <c:v>5.3</c:v>
                </c:pt>
                <c:pt idx="1">
                  <c:v>11</c:v>
                </c:pt>
                <c:pt idx="2">
                  <c:v>7.8</c:v>
                </c:pt>
                <c:pt idx="3">
                  <c:v>8.3000000000000007</c:v>
                </c:pt>
                <c:pt idx="4">
                  <c:v>45.6</c:v>
                </c:pt>
              </c:numCache>
            </c:numRef>
          </c:val>
        </c:ser>
        <c:dLbls>
          <c:showVal val="1"/>
        </c:dLbls>
        <c:axId val="79322496"/>
        <c:axId val="81024512"/>
      </c:barChart>
      <c:catAx>
        <c:axId val="79322496"/>
        <c:scaling>
          <c:orientation val="minMax"/>
        </c:scaling>
        <c:axPos val="l"/>
        <c:title>
          <c:tx>
            <c:rich>
              <a:bodyPr/>
              <a:lstStyle/>
              <a:p>
                <a:pPr>
                  <a:defRPr/>
                </a:pPr>
                <a:r>
                  <a:rPr lang="ar-SA"/>
                  <a:t>عدد سنوات الدراسة    </a:t>
                </a:r>
                <a:r>
                  <a:rPr lang="en-US"/>
                  <a:t>Years of schooling</a:t>
                </a:r>
              </a:p>
            </c:rich>
          </c:tx>
          <c:layout>
            <c:manualLayout>
              <c:xMode val="edge"/>
              <c:yMode val="edge"/>
              <c:x val="2.2418048807728852E-2"/>
              <c:y val="0.12662724026449484"/>
            </c:manualLayout>
          </c:layout>
        </c:title>
        <c:numFmt formatCode="General" sourceLinked="1"/>
        <c:tickLblPos val="nextTo"/>
        <c:spPr>
          <a:ln w="3183">
            <a:solidFill>
              <a:srgbClr val="000000"/>
            </a:solidFill>
            <a:prstDash val="solid"/>
          </a:ln>
        </c:spPr>
        <c:txPr>
          <a:bodyPr rot="0" vert="horz"/>
          <a:lstStyle/>
          <a:p>
            <a:pPr>
              <a:defRPr sz="800" b="0"/>
            </a:pPr>
            <a:endParaRPr lang="ar-SA"/>
          </a:p>
        </c:txPr>
        <c:crossAx val="81024512"/>
        <c:crosses val="autoZero"/>
        <c:auto val="1"/>
        <c:lblAlgn val="ctr"/>
        <c:lblOffset val="100"/>
        <c:tickLblSkip val="1"/>
        <c:tickMarkSkip val="1"/>
      </c:catAx>
      <c:valAx>
        <c:axId val="81024512"/>
        <c:scaling>
          <c:orientation val="minMax"/>
        </c:scaling>
        <c:axPos val="b"/>
        <c:title>
          <c:tx>
            <c:rich>
              <a:bodyPr/>
              <a:lstStyle/>
              <a:p>
                <a:pPr>
                  <a:defRPr/>
                </a:pPr>
                <a:r>
                  <a:rPr lang="ar-SA"/>
                  <a:t>النسبة   </a:t>
                </a:r>
                <a:r>
                  <a:rPr lang="en-US"/>
                  <a:t>Percentage</a:t>
                </a:r>
              </a:p>
            </c:rich>
          </c:tx>
          <c:layout/>
        </c:title>
        <c:numFmt formatCode="0.0" sourceLinked="1"/>
        <c:tickLblPos val="nextTo"/>
        <c:spPr>
          <a:ln w="3183">
            <a:solidFill>
              <a:srgbClr val="000000"/>
            </a:solidFill>
            <a:prstDash val="solid"/>
          </a:ln>
        </c:spPr>
        <c:txPr>
          <a:bodyPr rot="0" vert="horz"/>
          <a:lstStyle/>
          <a:p>
            <a:pPr>
              <a:defRPr/>
            </a:pPr>
            <a:endParaRPr lang="ar-SA"/>
          </a:p>
        </c:txPr>
        <c:crossAx val="79322496"/>
        <c:crosses val="autoZero"/>
        <c:crossBetween val="between"/>
      </c:valAx>
      <c:spPr>
        <a:solidFill>
          <a:srgbClr val="FFFFFF"/>
        </a:solidFill>
        <a:ln w="25467">
          <a:noFill/>
        </a:ln>
      </c:spPr>
    </c:plotArea>
    <c:legend>
      <c:legendPos val="t"/>
      <c:layout>
        <c:manualLayout>
          <c:xMode val="edge"/>
          <c:yMode val="edge"/>
          <c:x val="0.17391327413860524"/>
          <c:y val="2.1228526691674271E-2"/>
          <c:w val="0.56521723348411512"/>
          <c:h val="8.4812724589683863E-2"/>
        </c:manualLayout>
      </c:layout>
      <c:spPr>
        <a:noFill/>
        <a:ln w="3183">
          <a:solidFill>
            <a:srgbClr val="000000"/>
          </a:solidFill>
          <a:prstDash val="solid"/>
        </a:ln>
      </c:spPr>
    </c:legend>
    <c:plotVisOnly val="1"/>
    <c:dispBlanksAs val="gap"/>
  </c:chart>
  <c:spPr>
    <a:noFill/>
    <a:ln>
      <a:solidFill>
        <a:schemeClr val="bg1">
          <a:lumMod val="75000"/>
        </a:schemeClr>
      </a:solidFill>
    </a:ln>
  </c:spPr>
  <c:txPr>
    <a:bodyPr/>
    <a:lstStyle/>
    <a:p>
      <a:pPr>
        <a:defRPr sz="900" b="0" i="0" u="none" strike="noStrike" baseline="0">
          <a:solidFill>
            <a:srgbClr val="000000"/>
          </a:solidFill>
          <a:latin typeface="Calibri"/>
          <a:ea typeface="Calibri"/>
          <a:cs typeface="+mn-cs"/>
        </a:defRPr>
      </a:pPr>
      <a:endParaRPr lang="ar-SA"/>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7267330162409932"/>
          <c:y val="9.1598406314318648E-2"/>
          <c:w val="0.48002558055877531"/>
          <c:h val="0.75365471402406004"/>
        </c:manualLayout>
      </c:layout>
      <c:barChart>
        <c:barDir val="bar"/>
        <c:grouping val="clustered"/>
        <c:ser>
          <c:idx val="0"/>
          <c:order val="0"/>
          <c:tx>
            <c:strRef>
              <c:f>Sheet1!$A$2</c:f>
              <c:strCache>
                <c:ptCount val="1"/>
                <c:pt idx="0">
                  <c:v> Men رجال</c:v>
                </c:pt>
              </c:strCache>
            </c:strRef>
          </c:tx>
          <c:spPr>
            <a:solidFill>
              <a:srgbClr val="9999FF"/>
            </a:solidFill>
            <a:ln w="12686">
              <a:solidFill>
                <a:srgbClr val="000000"/>
              </a:solidFill>
              <a:prstDash val="solid"/>
            </a:ln>
          </c:spPr>
          <c:dLbls>
            <c:spPr>
              <a:noFill/>
              <a:ln w="25372">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Sheet1!$B$1:$G$1</c:f>
              <c:strCache>
                <c:ptCount val="6"/>
                <c:pt idx="0">
                  <c:v>الخدمات والفروع الأخرى Services and other brabches</c:v>
                </c:pt>
                <c:pt idx="1">
                  <c:v>النقل والمواصلات والاتصالات Transport_storage</c:v>
                </c:pt>
                <c:pt idx="2">
                  <c:v>التجارة والمطاعم والفنادق Commerce_Hotels</c:v>
                </c:pt>
                <c:pt idx="3">
                  <c:v>البناء والتشييد Construction</c:v>
                </c:pt>
                <c:pt idx="4">
                  <c:v>التعدين والمحاجر والصناعة التحويلية Mining and manufacturing</c:v>
                </c:pt>
                <c:pt idx="5">
                  <c:v>الزراعة والصيد والحراجة Agriculture and fishing</c:v>
                </c:pt>
              </c:strCache>
            </c:strRef>
          </c:cat>
          <c:val>
            <c:numRef>
              <c:f>Sheet1!$B$2:$G$2</c:f>
              <c:numCache>
                <c:formatCode>#,##0.0</c:formatCode>
                <c:ptCount val="6"/>
                <c:pt idx="0">
                  <c:v>30.9</c:v>
                </c:pt>
                <c:pt idx="1">
                  <c:v>6.8</c:v>
                </c:pt>
                <c:pt idx="2">
                  <c:v>22.5</c:v>
                </c:pt>
                <c:pt idx="3">
                  <c:v>18.600000000000001</c:v>
                </c:pt>
                <c:pt idx="4">
                  <c:v>13.4</c:v>
                </c:pt>
                <c:pt idx="5">
                  <c:v>7.8</c:v>
                </c:pt>
              </c:numCache>
            </c:numRef>
          </c:val>
        </c:ser>
        <c:ser>
          <c:idx val="1"/>
          <c:order val="1"/>
          <c:tx>
            <c:strRef>
              <c:f>Sheet1!$A$3</c:f>
              <c:strCache>
                <c:ptCount val="1"/>
                <c:pt idx="0">
                  <c:v> Women نساء</c:v>
                </c:pt>
              </c:strCache>
            </c:strRef>
          </c:tx>
          <c:spPr>
            <a:solidFill>
              <a:srgbClr val="993366"/>
            </a:solidFill>
            <a:ln w="12686">
              <a:solidFill>
                <a:srgbClr val="000000"/>
              </a:solidFill>
              <a:prstDash val="solid"/>
            </a:ln>
          </c:spPr>
          <c:dLbls>
            <c:dLbl>
              <c:idx val="1"/>
              <c:layout>
                <c:manualLayout>
                  <c:x val="-6.4304321480914455E-17"/>
                  <c:y val="-4.9834975598520024E-3"/>
                </c:manualLayout>
              </c:layout>
              <c:dLblPos val="outEnd"/>
              <c:showVal val="1"/>
            </c:dLbl>
            <c:dLbl>
              <c:idx val="2"/>
              <c:layout>
                <c:manualLayout>
                  <c:x val="0"/>
                  <c:y val="-4.9834975598520024E-3"/>
                </c:manualLayout>
              </c:layout>
              <c:dLblPos val="outEnd"/>
              <c:showVal val="1"/>
            </c:dLbl>
            <c:dLbl>
              <c:idx val="3"/>
              <c:layout>
                <c:manualLayout>
                  <c:x val="0"/>
                  <c:y val="-4.9834975598520024E-3"/>
                </c:manualLayout>
              </c:layout>
              <c:dLblPos val="outEnd"/>
              <c:showVal val="1"/>
            </c:dLbl>
            <c:spPr>
              <a:noFill/>
              <a:ln w="25372">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Sheet1!$B$1:$G$1</c:f>
              <c:strCache>
                <c:ptCount val="6"/>
                <c:pt idx="0">
                  <c:v>الخدمات والفروع الأخرى Services and other brabches</c:v>
                </c:pt>
                <c:pt idx="1">
                  <c:v>النقل والمواصلات والاتصالات Transport_storage</c:v>
                </c:pt>
                <c:pt idx="2">
                  <c:v>التجارة والمطاعم والفنادق Commerce_Hotels</c:v>
                </c:pt>
                <c:pt idx="3">
                  <c:v>البناء والتشييد Construction</c:v>
                </c:pt>
                <c:pt idx="4">
                  <c:v>التعدين والمحاجر والصناعة التحويلية Mining and manufacturing</c:v>
                </c:pt>
                <c:pt idx="5">
                  <c:v>الزراعة والصيد والحراجة Agriculture and fishing</c:v>
                </c:pt>
              </c:strCache>
            </c:strRef>
          </c:cat>
          <c:val>
            <c:numRef>
              <c:f>Sheet1!$B$3:$G$3</c:f>
              <c:numCache>
                <c:formatCode>#,##0.0</c:formatCode>
                <c:ptCount val="6"/>
                <c:pt idx="0">
                  <c:v>62.9</c:v>
                </c:pt>
                <c:pt idx="1">
                  <c:v>1.1000000000000001</c:v>
                </c:pt>
                <c:pt idx="2">
                  <c:v>11.3</c:v>
                </c:pt>
                <c:pt idx="3">
                  <c:v>0.60000000000000042</c:v>
                </c:pt>
                <c:pt idx="4">
                  <c:v>11</c:v>
                </c:pt>
                <c:pt idx="5">
                  <c:v>13.1</c:v>
                </c:pt>
              </c:numCache>
            </c:numRef>
          </c:val>
        </c:ser>
        <c:dLbls>
          <c:showVal val="1"/>
        </c:dLbls>
        <c:axId val="80648832"/>
        <c:axId val="80662912"/>
      </c:barChart>
      <c:catAx>
        <c:axId val="80648832"/>
        <c:scaling>
          <c:orientation val="minMax"/>
        </c:scaling>
        <c:axPos val="l"/>
        <c:numFmt formatCode="General" sourceLinked="1"/>
        <c:tickLblPos val="nextTo"/>
        <c:spPr>
          <a:ln w="3172">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80662912"/>
        <c:crosses val="autoZero"/>
        <c:auto val="1"/>
        <c:lblAlgn val="ctr"/>
        <c:lblOffset val="100"/>
        <c:tickLblSkip val="1"/>
        <c:tickMarkSkip val="1"/>
      </c:catAx>
      <c:valAx>
        <c:axId val="80662912"/>
        <c:scaling>
          <c:orientation val="minMax"/>
        </c:scaling>
        <c:axPos val="b"/>
        <c:title>
          <c:tx>
            <c:rich>
              <a:bodyPr/>
              <a:lstStyle/>
              <a:p>
                <a:pPr>
                  <a:defRPr sz="800" b="1" i="0" u="none" strike="noStrike" baseline="0">
                    <a:solidFill>
                      <a:srgbClr val="000000"/>
                    </a:solidFill>
                    <a:latin typeface="Calibri"/>
                    <a:ea typeface="Calibri"/>
                    <a:cs typeface="+mn-cs"/>
                  </a:defRPr>
                </a:pPr>
                <a:r>
                  <a:rPr lang="ar-SA" sz="800" b="0" i="0" u="none" strike="noStrike" baseline="0">
                    <a:solidFill>
                      <a:srgbClr val="000000"/>
                    </a:solidFill>
                    <a:latin typeface="Arial"/>
                    <a:cs typeface="+mn-cs"/>
                  </a:rPr>
                  <a:t> النسبة  </a:t>
                </a:r>
                <a:r>
                  <a:rPr lang="en-US" sz="800" b="0" i="0" u="none" strike="noStrike" baseline="0">
                    <a:solidFill>
                      <a:srgbClr val="000000"/>
                    </a:solidFill>
                    <a:latin typeface="Calibri"/>
                    <a:cs typeface="+mn-cs"/>
                  </a:rPr>
                  <a:t>Percentage</a:t>
                </a:r>
              </a:p>
            </c:rich>
          </c:tx>
          <c:layout>
            <c:manualLayout>
              <c:xMode val="edge"/>
              <c:yMode val="edge"/>
              <c:x val="0.59299918728433054"/>
              <c:y val="0.91439393280259862"/>
            </c:manualLayout>
          </c:layout>
        </c:title>
        <c:numFmt formatCode="#,##0.0" sourceLinked="1"/>
        <c:tickLblPos val="nextTo"/>
        <c:spPr>
          <a:ln w="3172">
            <a:solidFill>
              <a:srgbClr val="000000"/>
            </a:solidFill>
            <a:prstDash val="solid"/>
          </a:ln>
        </c:spPr>
        <c:txPr>
          <a:bodyPr rot="0" vert="horz"/>
          <a:lstStyle/>
          <a:p>
            <a:pPr>
              <a:defRPr sz="800" b="0" i="0" u="none" strike="noStrike" baseline="0">
                <a:solidFill>
                  <a:srgbClr val="000000"/>
                </a:solidFill>
                <a:latin typeface="Calibri"/>
                <a:ea typeface="Calibri"/>
                <a:cs typeface="+mn-cs"/>
              </a:defRPr>
            </a:pPr>
            <a:endParaRPr lang="ar-SA"/>
          </a:p>
        </c:txPr>
        <c:crossAx val="80648832"/>
        <c:crosses val="autoZero"/>
        <c:crossBetween val="between"/>
      </c:valAx>
      <c:spPr>
        <a:solidFill>
          <a:srgbClr val="FFFFFF"/>
        </a:solidFill>
        <a:ln w="25372">
          <a:noFill/>
        </a:ln>
      </c:spPr>
    </c:plotArea>
    <c:legend>
      <c:legendPos val="t"/>
      <c:layout>
        <c:manualLayout>
          <c:xMode val="edge"/>
          <c:yMode val="edge"/>
          <c:x val="0.20052768273075813"/>
          <c:y val="1.7836800250714931E-2"/>
          <c:w val="0.57800391702306264"/>
          <c:h val="4.2547772710775866E-2"/>
        </c:manualLayout>
      </c:layout>
      <c:spPr>
        <a:noFill/>
        <a:ln w="3172">
          <a:solidFill>
            <a:srgbClr val="000000"/>
          </a:solidFill>
          <a:prstDash val="solid"/>
        </a:ln>
      </c:spPr>
      <c:txPr>
        <a:bodyPr/>
        <a:lstStyle/>
        <a:p>
          <a:pPr>
            <a:defRPr sz="800" b="0" i="0" u="none" strike="noStrike" baseline="0">
              <a:solidFill>
                <a:srgbClr val="000000"/>
              </a:solidFill>
              <a:latin typeface="Calibri"/>
              <a:ea typeface="Calibri"/>
              <a:cs typeface="+mn-cs"/>
            </a:defRPr>
          </a:pPr>
          <a:endParaRPr lang="ar-SA"/>
        </a:p>
      </c:txPr>
    </c:legend>
    <c:plotVisOnly val="1"/>
    <c:dispBlanksAs val="gap"/>
  </c:chart>
  <c:spPr>
    <a:noFill/>
    <a:ln>
      <a:solidFill>
        <a:schemeClr val="bg1">
          <a:lumMod val="85000"/>
        </a:schemeClr>
      </a:solidFill>
    </a:ln>
  </c:spPr>
  <c:txPr>
    <a:bodyPr/>
    <a:lstStyle/>
    <a:p>
      <a:pPr>
        <a:defRPr sz="1100" b="1" i="0" u="none" strike="noStrike" baseline="0">
          <a:solidFill>
            <a:srgbClr val="000000"/>
          </a:solidFill>
          <a:latin typeface="Calibri"/>
          <a:ea typeface="Calibri"/>
          <a:cs typeface="Calibri"/>
        </a:defRPr>
      </a:pPr>
      <a:endParaRPr lang="ar-SA"/>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072463768115943"/>
          <c:y val="0.11413043478260869"/>
          <c:w val="0.82898550724637765"/>
          <c:h val="0.74456521739130765"/>
        </c:manualLayout>
      </c:layout>
      <c:barChart>
        <c:barDir val="bar"/>
        <c:grouping val="clustered"/>
        <c:ser>
          <c:idx val="0"/>
          <c:order val="0"/>
          <c:tx>
            <c:strRef>
              <c:f>Sheet1!$A$2</c:f>
              <c:strCache>
                <c:ptCount val="1"/>
                <c:pt idx="0">
                  <c:v> Men رجال</c:v>
                </c:pt>
              </c:strCache>
            </c:strRef>
          </c:tx>
          <c:spPr>
            <a:solidFill>
              <a:srgbClr val="9999FF"/>
            </a:solidFill>
            <a:ln w="12705">
              <a:solidFill>
                <a:srgbClr val="000000"/>
              </a:solidFill>
              <a:prstDash val="solid"/>
            </a:ln>
          </c:spPr>
          <c:dLbls>
            <c:spPr>
              <a:noFill/>
              <a:ln w="2541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Sheet1!$B$1:$H$1</c:f>
              <c:strCache>
                <c:ptCount val="7"/>
                <c:pt idx="0">
                  <c:v>المهن الأولية Elementary Occupations</c:v>
                </c:pt>
                <c:pt idx="1">
                  <c:v>مشغلوا الآلات ومجموعها Operators and Assemblers</c:v>
                </c:pt>
                <c:pt idx="2">
                  <c:v>العاملون في الحرف وما اليها من المهن Works Craft and related trade workers</c:v>
                </c:pt>
                <c:pt idx="3">
                  <c:v>العمال المهرة في الزراعة والصيد Agricultural and Fishery</c:v>
                </c:pt>
                <c:pt idx="4">
                  <c:v>عمال الخدمات والباعة في الأسواق Service, Shop and Market</c:v>
                </c:pt>
                <c:pt idx="5">
                  <c:v>الفنيون والمتخصصون Technicians and Associates</c:v>
                </c:pt>
                <c:pt idx="6">
                  <c:v>المشرعون ومظفو الإدارة العليا Legislators, Senior Officials and Managers</c:v>
                </c:pt>
              </c:strCache>
            </c:strRef>
          </c:cat>
          <c:val>
            <c:numRef>
              <c:f>Sheet1!$B$2:$H$2</c:f>
              <c:numCache>
                <c:formatCode>0.0</c:formatCode>
                <c:ptCount val="7"/>
                <c:pt idx="0">
                  <c:v>19.8</c:v>
                </c:pt>
                <c:pt idx="1">
                  <c:v>10.7</c:v>
                </c:pt>
                <c:pt idx="2">
                  <c:v>20.7</c:v>
                </c:pt>
                <c:pt idx="3">
                  <c:v>3.9</c:v>
                </c:pt>
                <c:pt idx="4">
                  <c:v>20.100000000000001</c:v>
                </c:pt>
                <c:pt idx="5">
                  <c:v>21.5</c:v>
                </c:pt>
                <c:pt idx="6">
                  <c:v>3.3</c:v>
                </c:pt>
              </c:numCache>
            </c:numRef>
          </c:val>
        </c:ser>
        <c:ser>
          <c:idx val="1"/>
          <c:order val="1"/>
          <c:tx>
            <c:strRef>
              <c:f>Sheet1!$A$3</c:f>
              <c:strCache>
                <c:ptCount val="1"/>
                <c:pt idx="0">
                  <c:v> Women نساء</c:v>
                </c:pt>
              </c:strCache>
            </c:strRef>
          </c:tx>
          <c:spPr>
            <a:solidFill>
              <a:srgbClr val="993366"/>
            </a:solidFill>
            <a:ln w="12705">
              <a:solidFill>
                <a:srgbClr val="000000"/>
              </a:solidFill>
              <a:prstDash val="solid"/>
            </a:ln>
          </c:spPr>
          <c:dLbls>
            <c:numFmt formatCode="#,##0.0" sourceLinked="0"/>
            <c:spPr>
              <a:noFill/>
              <a:ln w="2541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Sheet1!$B$1:$H$1</c:f>
              <c:strCache>
                <c:ptCount val="7"/>
                <c:pt idx="0">
                  <c:v>المهن الأولية Elementary Occupations</c:v>
                </c:pt>
                <c:pt idx="1">
                  <c:v>مشغلوا الآلات ومجموعها Operators and Assemblers</c:v>
                </c:pt>
                <c:pt idx="2">
                  <c:v>العاملون في الحرف وما اليها من المهن Works Craft and related trade workers</c:v>
                </c:pt>
                <c:pt idx="3">
                  <c:v>العمال المهرة في الزراعة والصيد Agricultural and Fishery</c:v>
                </c:pt>
                <c:pt idx="4">
                  <c:v>عمال الخدمات والباعة في الأسواق Service, Shop and Market</c:v>
                </c:pt>
                <c:pt idx="5">
                  <c:v>الفنيون والمتخصصون Technicians and Associates</c:v>
                </c:pt>
                <c:pt idx="6">
                  <c:v>المشرعون ومظفو الإدارة العليا Legislators, Senior Officials and Managers</c:v>
                </c:pt>
              </c:strCache>
            </c:strRef>
          </c:cat>
          <c:val>
            <c:numRef>
              <c:f>Sheet1!$B$3:$H$3</c:f>
              <c:numCache>
                <c:formatCode>0.0</c:formatCode>
                <c:ptCount val="7"/>
                <c:pt idx="0">
                  <c:v>5.7</c:v>
                </c:pt>
                <c:pt idx="1">
                  <c:v>4</c:v>
                </c:pt>
                <c:pt idx="2">
                  <c:v>7.7</c:v>
                </c:pt>
                <c:pt idx="3">
                  <c:v>10.4</c:v>
                </c:pt>
                <c:pt idx="4">
                  <c:v>16.3</c:v>
                </c:pt>
                <c:pt idx="5">
                  <c:v>52.9</c:v>
                </c:pt>
                <c:pt idx="6">
                  <c:v>3</c:v>
                </c:pt>
              </c:numCache>
            </c:numRef>
          </c:val>
        </c:ser>
        <c:dLbls>
          <c:showVal val="1"/>
        </c:dLbls>
        <c:axId val="81638912"/>
        <c:axId val="81640448"/>
      </c:barChart>
      <c:catAx>
        <c:axId val="81638912"/>
        <c:scaling>
          <c:orientation val="minMax"/>
        </c:scaling>
        <c:axPos val="l"/>
        <c:numFmt formatCode="General" sourceLinked="1"/>
        <c:tickLblPos val="nextTo"/>
        <c:spPr>
          <a:ln w="3176">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81640448"/>
        <c:crosses val="autoZero"/>
        <c:auto val="1"/>
        <c:lblAlgn val="ctr"/>
        <c:lblOffset val="100"/>
        <c:tickLblSkip val="1"/>
        <c:tickMarkSkip val="1"/>
      </c:catAx>
      <c:valAx>
        <c:axId val="81640448"/>
        <c:scaling>
          <c:orientation val="minMax"/>
        </c:scaling>
        <c:axPos val="b"/>
        <c:title>
          <c:tx>
            <c:rich>
              <a:bodyPr/>
              <a:lstStyle/>
              <a:p>
                <a:pPr>
                  <a:defRPr sz="1000" b="1" i="0" u="none" strike="noStrike" baseline="0">
                    <a:solidFill>
                      <a:srgbClr val="000000"/>
                    </a:solidFill>
                    <a:latin typeface="Calibri"/>
                    <a:ea typeface="Calibri"/>
                    <a:cs typeface="Calibri"/>
                  </a:defRPr>
                </a:pPr>
                <a:r>
                  <a:rPr lang="ar-SA" sz="800" b="0" i="0" u="none" strike="noStrike" baseline="0">
                    <a:solidFill>
                      <a:srgbClr val="000000"/>
                    </a:solidFill>
                    <a:latin typeface="Calibri"/>
                  </a:rPr>
                  <a:t>النسبة  </a:t>
                </a:r>
                <a:r>
                  <a:rPr lang="en-US" sz="800" b="0" i="0" u="none" strike="noStrike" baseline="0">
                    <a:solidFill>
                      <a:srgbClr val="000000"/>
                    </a:solidFill>
                    <a:latin typeface="Calibri"/>
                  </a:rPr>
                  <a:t>Percentage</a:t>
                </a:r>
              </a:p>
            </c:rich>
          </c:tx>
          <c:layout>
            <c:manualLayout>
              <c:xMode val="edge"/>
              <c:yMode val="edge"/>
              <c:x val="0.61205440229062569"/>
              <c:y val="0.93486480463526955"/>
            </c:manualLayout>
          </c:layout>
        </c:title>
        <c:numFmt formatCode="0.0" sourceLinked="1"/>
        <c:tickLblPos val="nextTo"/>
        <c:spPr>
          <a:ln w="3176">
            <a:solidFill>
              <a:srgbClr val="000000"/>
            </a:solidFill>
            <a:prstDash val="solid"/>
          </a:ln>
        </c:spPr>
        <c:txPr>
          <a:bodyPr rot="0" vert="horz"/>
          <a:lstStyle/>
          <a:p>
            <a:pPr>
              <a:defRPr sz="800" b="0" i="0" u="none" strike="noStrike" baseline="0">
                <a:solidFill>
                  <a:srgbClr val="000000"/>
                </a:solidFill>
                <a:latin typeface="Calibri"/>
                <a:ea typeface="Calibri"/>
                <a:cs typeface="Calibri"/>
              </a:defRPr>
            </a:pPr>
            <a:endParaRPr lang="ar-SA"/>
          </a:p>
        </c:txPr>
        <c:crossAx val="81638912"/>
        <c:crosses val="autoZero"/>
        <c:crossBetween val="between"/>
      </c:valAx>
      <c:spPr>
        <a:solidFill>
          <a:srgbClr val="FFFFFF"/>
        </a:solidFill>
        <a:ln w="25411">
          <a:noFill/>
        </a:ln>
      </c:spPr>
    </c:plotArea>
    <c:legend>
      <c:legendPos val="t"/>
      <c:layout>
        <c:manualLayout>
          <c:xMode val="edge"/>
          <c:yMode val="edge"/>
          <c:x val="0.17391290861369604"/>
          <c:y val="3.0451146436884222E-2"/>
          <c:w val="0.56521737055595256"/>
          <c:h val="4.3129054622889046E-2"/>
        </c:manualLayout>
      </c:layout>
      <c:spPr>
        <a:noFill/>
        <a:ln w="3176">
          <a:solidFill>
            <a:srgbClr val="000000"/>
          </a:solidFill>
          <a:prstDash val="solid"/>
        </a:ln>
      </c:spPr>
      <c:txPr>
        <a:bodyPr/>
        <a:lstStyle/>
        <a:p>
          <a:pPr>
            <a:defRPr sz="800" b="0" i="0" u="none" strike="noStrike" baseline="0">
              <a:solidFill>
                <a:srgbClr val="000000"/>
              </a:solidFill>
              <a:latin typeface="Calibri"/>
              <a:ea typeface="Calibri"/>
              <a:cs typeface="+mn-cs"/>
            </a:defRPr>
          </a:pPr>
          <a:endParaRPr lang="ar-SA"/>
        </a:p>
      </c:txPr>
    </c:legend>
    <c:plotVisOnly val="1"/>
    <c:dispBlanksAs val="gap"/>
  </c:chart>
  <c:spPr>
    <a:noFill/>
    <a:ln>
      <a:solidFill>
        <a:schemeClr val="bg1">
          <a:lumMod val="75000"/>
        </a:schemeClr>
      </a:solidFill>
    </a:ln>
  </c:spPr>
  <c:txPr>
    <a:bodyPr/>
    <a:lstStyle/>
    <a:p>
      <a:pPr>
        <a:defRPr sz="800" b="1" i="0" u="none" strike="noStrike" baseline="0">
          <a:solidFill>
            <a:srgbClr val="000000"/>
          </a:solidFill>
          <a:latin typeface="Calibri"/>
          <a:ea typeface="Calibri"/>
          <a:cs typeface="Calibri"/>
        </a:defRPr>
      </a:pPr>
      <a:endParaRPr lang="ar-SA"/>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4785028940918808"/>
          <c:y val="2.0599371799836497E-2"/>
          <c:w val="0.63510887604976674"/>
          <c:h val="0.74714986446366505"/>
        </c:manualLayout>
      </c:layout>
      <c:barChart>
        <c:barDir val="bar"/>
        <c:grouping val="clustered"/>
        <c:ser>
          <c:idx val="1"/>
          <c:order val="0"/>
          <c:tx>
            <c:strRef>
              <c:f>Sheet1!$A$2</c:f>
              <c:strCache>
                <c:ptCount val="1"/>
                <c:pt idx="0">
                  <c:v>رجال Men </c:v>
                </c:pt>
              </c:strCache>
            </c:strRef>
          </c:tx>
          <c:spPr>
            <a:solidFill>
              <a:srgbClr val="808000"/>
            </a:solidFill>
            <a:ln w="12674">
              <a:solidFill>
                <a:srgbClr val="000000"/>
              </a:solidFill>
              <a:prstDash val="solid"/>
            </a:ln>
          </c:spPr>
          <c:cat>
            <c:strRef>
              <c:f>Sheet1!$B$1:$E$1</c:f>
              <c:strCache>
                <c:ptCount val="4"/>
                <c:pt idx="0">
                  <c:v>صاحب عمل Employer</c:v>
                </c:pt>
                <c:pt idx="1">
                  <c:v>يعمل لحسابه  Self Employed</c:v>
                </c:pt>
                <c:pt idx="2">
                  <c:v>مستخدم بأجر Wage Employee</c:v>
                </c:pt>
                <c:pt idx="3">
                  <c:v>عضو أسرة بدون أجر                              Unpaid Family Member</c:v>
                </c:pt>
              </c:strCache>
            </c:strRef>
          </c:cat>
          <c:val>
            <c:numRef>
              <c:f>Sheet1!$B$2:$E$2</c:f>
              <c:numCache>
                <c:formatCode>#,##0.0</c:formatCode>
                <c:ptCount val="4"/>
                <c:pt idx="0">
                  <c:v>7.1</c:v>
                </c:pt>
                <c:pt idx="1">
                  <c:v>19.100000000000001</c:v>
                </c:pt>
                <c:pt idx="2">
                  <c:v>69.099999999999994</c:v>
                </c:pt>
                <c:pt idx="3">
                  <c:v>4.7</c:v>
                </c:pt>
              </c:numCache>
            </c:numRef>
          </c:val>
        </c:ser>
        <c:ser>
          <c:idx val="2"/>
          <c:order val="1"/>
          <c:tx>
            <c:strRef>
              <c:f>Sheet1!$A$3</c:f>
              <c:strCache>
                <c:ptCount val="1"/>
                <c:pt idx="0">
                  <c:v>نساء Women</c:v>
                </c:pt>
              </c:strCache>
            </c:strRef>
          </c:tx>
          <c:spPr>
            <a:solidFill>
              <a:srgbClr val="FFCC99"/>
            </a:solidFill>
            <a:ln w="12674">
              <a:solidFill>
                <a:srgbClr val="000000"/>
              </a:solidFill>
              <a:prstDash val="solid"/>
            </a:ln>
          </c:spPr>
          <c:cat>
            <c:strRef>
              <c:f>Sheet1!$B$1:$E$1</c:f>
              <c:strCache>
                <c:ptCount val="4"/>
                <c:pt idx="0">
                  <c:v>صاحب عمل Employer</c:v>
                </c:pt>
                <c:pt idx="1">
                  <c:v>يعمل لحسابه  Self Employed</c:v>
                </c:pt>
                <c:pt idx="2">
                  <c:v>مستخدم بأجر Wage Employee</c:v>
                </c:pt>
                <c:pt idx="3">
                  <c:v>عضو أسرة بدون أجر                              Unpaid Family Member</c:v>
                </c:pt>
              </c:strCache>
            </c:strRef>
          </c:cat>
          <c:val>
            <c:numRef>
              <c:f>Sheet1!$B$3:$E$3</c:f>
              <c:numCache>
                <c:formatCode>0.0</c:formatCode>
                <c:ptCount val="4"/>
                <c:pt idx="0">
                  <c:v>2.1</c:v>
                </c:pt>
                <c:pt idx="1">
                  <c:v>14</c:v>
                </c:pt>
                <c:pt idx="2">
                  <c:v>66.8</c:v>
                </c:pt>
                <c:pt idx="3">
                  <c:v>17.100000000000001</c:v>
                </c:pt>
              </c:numCache>
            </c:numRef>
          </c:val>
        </c:ser>
        <c:dLbls>
          <c:showVal val="1"/>
        </c:dLbls>
        <c:axId val="81686912"/>
        <c:axId val="81688448"/>
      </c:barChart>
      <c:catAx>
        <c:axId val="81686912"/>
        <c:scaling>
          <c:orientation val="minMax"/>
        </c:scaling>
        <c:axPos val="l"/>
        <c:majorGridlines>
          <c:spPr>
            <a:ln w="12674">
              <a:solidFill>
                <a:schemeClr val="bg1"/>
              </a:solidFill>
              <a:prstDash val="solid"/>
            </a:ln>
          </c:spPr>
        </c:majorGridlines>
        <c:minorGridlines>
          <c:spPr>
            <a:ln w="12674">
              <a:solidFill>
                <a:schemeClr val="bg1"/>
              </a:solidFill>
              <a:prstDash val="solid"/>
            </a:ln>
          </c:spPr>
        </c:minorGridlines>
        <c:numFmt formatCode="General" sourceLinked="1"/>
        <c:tickLblPos val="nextTo"/>
        <c:spPr>
          <a:ln w="3169">
            <a:solidFill>
              <a:srgbClr val="000000"/>
            </a:solidFill>
            <a:prstDash val="solid"/>
          </a:ln>
        </c:spPr>
        <c:txPr>
          <a:bodyPr rot="0" vert="horz"/>
          <a:lstStyle/>
          <a:p>
            <a:pPr>
              <a:defRPr sz="800" b="0"/>
            </a:pPr>
            <a:endParaRPr lang="ar-SA"/>
          </a:p>
        </c:txPr>
        <c:crossAx val="81688448"/>
        <c:crosses val="autoZero"/>
        <c:auto val="1"/>
        <c:lblAlgn val="ctr"/>
        <c:lblOffset val="100"/>
        <c:tickLblSkip val="1"/>
        <c:tickMarkSkip val="1"/>
      </c:catAx>
      <c:valAx>
        <c:axId val="81688448"/>
        <c:scaling>
          <c:orientation val="minMax"/>
          <c:max val="80"/>
        </c:scaling>
        <c:axPos val="b"/>
        <c:majorGridlines>
          <c:spPr>
            <a:ln w="12674">
              <a:solidFill>
                <a:schemeClr val="bg1"/>
              </a:solidFill>
              <a:prstDash val="solid"/>
            </a:ln>
          </c:spPr>
        </c:majorGridlines>
        <c:minorGridlines>
          <c:spPr>
            <a:ln w="3169">
              <a:solidFill>
                <a:srgbClr val="000000"/>
              </a:solidFill>
              <a:prstDash val="solid"/>
            </a:ln>
          </c:spPr>
        </c:minorGridlines>
        <c:title>
          <c:tx>
            <c:rich>
              <a:bodyPr rot="0" vert="horz" anchor="ctr" anchorCtr="0"/>
              <a:lstStyle/>
              <a:p>
                <a:pPr>
                  <a:defRPr sz="1000"/>
                </a:pPr>
                <a:r>
                  <a:rPr lang="ar-SA" sz="1000"/>
                  <a:t>النسبة  </a:t>
                </a:r>
                <a:r>
                  <a:rPr lang="en-US" sz="900"/>
                  <a:t>Percentage</a:t>
                </a:r>
                <a:r>
                  <a:rPr lang="en-US" sz="1000"/>
                  <a:t>     </a:t>
                </a:r>
              </a:p>
            </c:rich>
          </c:tx>
          <c:layout>
            <c:manualLayout>
              <c:xMode val="edge"/>
              <c:yMode val="edge"/>
              <c:x val="0.49445324881141045"/>
              <c:y val="0.86667914461512219"/>
            </c:manualLayout>
          </c:layout>
          <c:spPr>
            <a:noFill/>
            <a:ln w="25349">
              <a:noFill/>
            </a:ln>
          </c:spPr>
        </c:title>
        <c:numFmt formatCode="General" sourceLinked="0"/>
        <c:tickLblPos val="nextTo"/>
        <c:spPr>
          <a:ln w="3169">
            <a:solidFill>
              <a:srgbClr val="000000"/>
            </a:solidFill>
            <a:prstDash val="solid"/>
          </a:ln>
        </c:spPr>
        <c:txPr>
          <a:bodyPr rot="0" vert="horz"/>
          <a:lstStyle/>
          <a:p>
            <a:pPr>
              <a:defRPr/>
            </a:pPr>
            <a:endParaRPr lang="ar-SA"/>
          </a:p>
        </c:txPr>
        <c:crossAx val="81686912"/>
        <c:crosses val="autoZero"/>
        <c:crossBetween val="between"/>
        <c:minorUnit val="10"/>
      </c:valAx>
      <c:spPr>
        <a:noFill/>
        <a:ln w="25399">
          <a:noFill/>
        </a:ln>
      </c:spPr>
    </c:plotArea>
    <c:legend>
      <c:legendPos val="r"/>
      <c:layout>
        <c:manualLayout>
          <c:xMode val="edge"/>
          <c:yMode val="edge"/>
          <c:x val="0.73097350350706969"/>
          <c:y val="4.0407039284023921E-2"/>
          <c:w val="0.19126365054602229"/>
          <c:h val="0.108738006109892"/>
        </c:manualLayout>
      </c:layout>
      <c:spPr>
        <a:solidFill>
          <a:srgbClr val="FFFFFF"/>
        </a:solidFill>
        <a:ln w="6350">
          <a:solidFill>
            <a:sysClr val="windowText" lastClr="000000"/>
          </a:solidFill>
        </a:ln>
      </c:spPr>
    </c:legend>
    <c:plotVisOnly val="1"/>
    <c:dispBlanksAs val="gap"/>
  </c:chart>
  <c:spPr>
    <a:gradFill rotWithShape="0">
      <a:gsLst>
        <a:gs pos="0">
          <a:srgbClr val="FFFFFF"/>
        </a:gs>
        <a:gs pos="100000">
          <a:srgbClr val="FFFFFF">
            <a:gamma/>
            <a:tint val="0"/>
            <a:invGamma/>
          </a:srgbClr>
        </a:gs>
      </a:gsLst>
      <a:lin ang="5400000" scaled="1"/>
    </a:gradFill>
    <a:ln>
      <a:solidFill>
        <a:schemeClr val="bg1">
          <a:lumMod val="85000"/>
        </a:schemeClr>
      </a:solidFill>
    </a:ln>
  </c:spPr>
  <c:txPr>
    <a:bodyPr/>
    <a:lstStyle/>
    <a:p>
      <a:pPr>
        <a:defRPr sz="900" b="0" i="0" u="none" strike="noStrike" baseline="0">
          <a:solidFill>
            <a:srgbClr val="000000"/>
          </a:solidFill>
          <a:latin typeface="Arial"/>
          <a:ea typeface="Arial"/>
          <a:cs typeface="Arial"/>
        </a:defRPr>
      </a:pPr>
      <a:endParaRPr lang="ar-SA"/>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017229740699567"/>
          <c:y val="0.10045662100456618"/>
          <c:w val="0.80799343531270862"/>
          <c:h val="0.6578337513916156"/>
        </c:manualLayout>
      </c:layout>
      <c:lineChart>
        <c:grouping val="standard"/>
        <c:ser>
          <c:idx val="1"/>
          <c:order val="0"/>
          <c:tx>
            <c:strRef>
              <c:f>Sheet1!$A$2</c:f>
              <c:strCache>
                <c:ptCount val="1"/>
                <c:pt idx="0">
                  <c:v>رجال  Men</c:v>
                </c:pt>
              </c:strCache>
            </c:strRef>
          </c:tx>
          <c:spPr>
            <a:ln w="12679">
              <a:solidFill>
                <a:srgbClr val="800000"/>
              </a:solidFill>
              <a:prstDash val="solid"/>
            </a:ln>
          </c:spPr>
          <c:marker>
            <c:symbol val="square"/>
            <c:size val="3"/>
            <c:spPr>
              <a:solidFill>
                <a:srgbClr val="FF00FF"/>
              </a:solidFill>
              <a:ln>
                <a:solidFill>
                  <a:srgbClr val="FF00FF"/>
                </a:solidFill>
                <a:prstDash val="solid"/>
              </a:ln>
            </c:spPr>
          </c:marker>
          <c:dLbls>
            <c:dLbl>
              <c:idx val="0"/>
              <c:layout>
                <c:manualLayout>
                  <c:x val="-4.1812284350536584E-2"/>
                  <c:y val="6.9929999330005432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layout>
                <c:manualLayout>
                  <c:x val="-1.5257519039628336E-4"/>
                  <c:y val="-4.7197640117994114E-2"/>
                </c:manualLayout>
              </c:layout>
              <c:dLblPos val="r"/>
              <c:showVal val="1"/>
            </c:dLbl>
            <c:dLblPos val="ctr"/>
            <c:showVal val="1"/>
          </c:dLbls>
          <c:cat>
            <c:numRef>
              <c:f>Sheet1!$B$1:$P$1</c:f>
              <c:numCache>
                <c:formatCode>General</c:formatCode>
                <c:ptCount val="15"/>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numCache>
            </c:numRef>
          </c:cat>
          <c:val>
            <c:numRef>
              <c:f>Sheet1!$B$2:$P$2</c:f>
              <c:numCache>
                <c:formatCode>General</c:formatCode>
                <c:ptCount val="15"/>
                <c:pt idx="0">
                  <c:v>27.1</c:v>
                </c:pt>
                <c:pt idx="1">
                  <c:v>33.5</c:v>
                </c:pt>
                <c:pt idx="2">
                  <c:v>26.8</c:v>
                </c:pt>
                <c:pt idx="3">
                  <c:v>28.1</c:v>
                </c:pt>
                <c:pt idx="4">
                  <c:v>23.8</c:v>
                </c:pt>
                <c:pt idx="5">
                  <c:v>24.4</c:v>
                </c:pt>
                <c:pt idx="6">
                  <c:v>22.3</c:v>
                </c:pt>
                <c:pt idx="7">
                  <c:v>27.2</c:v>
                </c:pt>
                <c:pt idx="8">
                  <c:v>24.1</c:v>
                </c:pt>
                <c:pt idx="9">
                  <c:v>23.1</c:v>
                </c:pt>
                <c:pt idx="10">
                  <c:v>19.2</c:v>
                </c:pt>
                <c:pt idx="11">
                  <c:v>20.5</c:v>
                </c:pt>
                <c:pt idx="12">
                  <c:v>20.6</c:v>
                </c:pt>
                <c:pt idx="13">
                  <c:v>23.9</c:v>
                </c:pt>
                <c:pt idx="14">
                  <c:v>22.5</c:v>
                </c:pt>
              </c:numCache>
            </c:numRef>
          </c:val>
        </c:ser>
        <c:ser>
          <c:idx val="2"/>
          <c:order val="1"/>
          <c:tx>
            <c:strRef>
              <c:f>Sheet1!$A$3</c:f>
              <c:strCache>
                <c:ptCount val="1"/>
                <c:pt idx="0">
                  <c:v>نساء  Women</c:v>
                </c:pt>
              </c:strCache>
            </c:strRef>
          </c:tx>
          <c:spPr>
            <a:ln w="12679">
              <a:solidFill>
                <a:srgbClr val="808000"/>
              </a:solidFill>
              <a:prstDash val="solid"/>
            </a:ln>
          </c:spPr>
          <c:marker>
            <c:symbol val="diamond"/>
            <c:size val="3"/>
            <c:spPr>
              <a:solidFill>
                <a:srgbClr val="FFFF00"/>
              </a:solidFill>
              <a:ln>
                <a:solidFill>
                  <a:srgbClr val="FFFF00"/>
                </a:solidFill>
                <a:prstDash val="solid"/>
              </a:ln>
            </c:spPr>
          </c:marker>
          <c:dLbls>
            <c:dLbl>
              <c:idx val="0"/>
              <c:layout>
                <c:manualLayout>
                  <c:x val="-5.2664172326052805E-2"/>
                  <c:y val="3.4965034965034968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layout>
                <c:manualLayout>
                  <c:x val="-1.5257519039628336E-4"/>
                  <c:y val="-4.7197640117994114E-2"/>
                </c:manualLayout>
              </c:layout>
              <c:dLblPos val="r"/>
              <c:showVal val="1"/>
            </c:dLbl>
            <c:dLblPos val="ctr"/>
            <c:showVal val="1"/>
          </c:dLbls>
          <c:cat>
            <c:numRef>
              <c:f>Sheet1!$B$1:$P$1</c:f>
              <c:numCache>
                <c:formatCode>General</c:formatCode>
                <c:ptCount val="15"/>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numCache>
            </c:numRef>
          </c:cat>
          <c:val>
            <c:numRef>
              <c:f>Sheet1!$B$3:$P$3</c:f>
              <c:numCache>
                <c:formatCode>General</c:formatCode>
                <c:ptCount val="15"/>
                <c:pt idx="0">
                  <c:v>13.8</c:v>
                </c:pt>
                <c:pt idx="1">
                  <c:v>17</c:v>
                </c:pt>
                <c:pt idx="2">
                  <c:v>18.2</c:v>
                </c:pt>
                <c:pt idx="3">
                  <c:v>20</c:v>
                </c:pt>
                <c:pt idx="4">
                  <c:v>22.2</c:v>
                </c:pt>
                <c:pt idx="5">
                  <c:v>20.5</c:v>
                </c:pt>
                <c:pt idx="6">
                  <c:v>19.100000000000001</c:v>
                </c:pt>
                <c:pt idx="7">
                  <c:v>24.2</c:v>
                </c:pt>
                <c:pt idx="8">
                  <c:v>26.4</c:v>
                </c:pt>
                <c:pt idx="9">
                  <c:v>26.8</c:v>
                </c:pt>
                <c:pt idx="10">
                  <c:v>28.4</c:v>
                </c:pt>
                <c:pt idx="11">
                  <c:v>32.9</c:v>
                </c:pt>
                <c:pt idx="12" formatCode="0.0">
                  <c:v>35</c:v>
                </c:pt>
                <c:pt idx="13" formatCode="0.0">
                  <c:v>38.4</c:v>
                </c:pt>
                <c:pt idx="14" formatCode="0.0">
                  <c:v>39.200000000000003</c:v>
                </c:pt>
              </c:numCache>
            </c:numRef>
          </c:val>
        </c:ser>
        <c:marker val="1"/>
        <c:axId val="81800576"/>
        <c:axId val="81868288"/>
      </c:lineChart>
      <c:catAx>
        <c:axId val="81800576"/>
        <c:scaling>
          <c:orientation val="minMax"/>
        </c:scaling>
        <c:axPos val="b"/>
        <c:title>
          <c:tx>
            <c:rich>
              <a:bodyPr/>
              <a:lstStyle/>
              <a:p>
                <a:pPr>
                  <a:defRPr/>
                </a:pPr>
                <a:r>
                  <a:rPr lang="ar-SA"/>
                  <a:t>السنة </a:t>
                </a:r>
                <a:r>
                  <a:rPr lang="en-US"/>
                  <a:t>Year </a:t>
                </a:r>
              </a:p>
            </c:rich>
          </c:tx>
          <c:layout>
            <c:manualLayout>
              <c:xMode val="edge"/>
              <c:yMode val="edge"/>
              <c:x val="0.49965079302115073"/>
              <c:y val="0.9132205696510155"/>
            </c:manualLayout>
          </c:layout>
        </c:title>
        <c:numFmt formatCode="General" sourceLinked="1"/>
        <c:tickLblPos val="nextTo"/>
        <c:spPr>
          <a:ln w="3169">
            <a:solidFill>
              <a:srgbClr val="000000"/>
            </a:solidFill>
            <a:prstDash val="solid"/>
          </a:ln>
        </c:spPr>
        <c:txPr>
          <a:bodyPr rot="-5400000" vert="horz"/>
          <a:lstStyle/>
          <a:p>
            <a:pPr>
              <a:defRPr/>
            </a:pPr>
            <a:endParaRPr lang="ar-SA"/>
          </a:p>
        </c:txPr>
        <c:crossAx val="81868288"/>
        <c:crosses val="autoZero"/>
        <c:auto val="1"/>
        <c:lblAlgn val="ctr"/>
        <c:lblOffset val="100"/>
        <c:tickLblSkip val="1"/>
        <c:tickMarkSkip val="1"/>
      </c:catAx>
      <c:valAx>
        <c:axId val="81868288"/>
        <c:scaling>
          <c:orientation val="minMax"/>
        </c:scaling>
        <c:axPos val="l"/>
        <c:title>
          <c:tx>
            <c:rich>
              <a:bodyPr/>
              <a:lstStyle/>
              <a:p>
                <a:pPr>
                  <a:defRPr/>
                </a:pPr>
                <a:r>
                  <a:rPr lang="ar-SA"/>
                  <a:t>معدل البطالة </a:t>
                </a:r>
                <a:r>
                  <a:rPr lang="en-US"/>
                  <a:t>Unemployment rate       </a:t>
                </a:r>
              </a:p>
            </c:rich>
          </c:tx>
          <c:layout>
            <c:manualLayout>
              <c:xMode val="edge"/>
              <c:yMode val="edge"/>
              <c:x val="3.8931884144204891E-2"/>
              <c:y val="0.10045688733352758"/>
            </c:manualLayout>
          </c:layout>
        </c:title>
        <c:numFmt formatCode="General" sourceLinked="1"/>
        <c:tickLblPos val="nextTo"/>
        <c:spPr>
          <a:ln w="3169">
            <a:solidFill>
              <a:srgbClr val="000000"/>
            </a:solidFill>
            <a:prstDash val="solid"/>
          </a:ln>
        </c:spPr>
        <c:txPr>
          <a:bodyPr rot="0" vert="horz"/>
          <a:lstStyle/>
          <a:p>
            <a:pPr>
              <a:defRPr/>
            </a:pPr>
            <a:endParaRPr lang="ar-SA"/>
          </a:p>
        </c:txPr>
        <c:crossAx val="81800576"/>
        <c:crosses val="autoZero"/>
        <c:crossBetween val="between"/>
      </c:valAx>
      <c:spPr>
        <a:noFill/>
        <a:ln w="25402">
          <a:noFill/>
        </a:ln>
      </c:spPr>
    </c:plotArea>
    <c:legend>
      <c:legendPos val="r"/>
      <c:layout>
        <c:manualLayout>
          <c:xMode val="edge"/>
          <c:yMode val="edge"/>
          <c:x val="0.23828852551669241"/>
          <c:y val="5.8823529411764705E-2"/>
          <c:w val="0.56508855788492429"/>
          <c:h val="8.2191601049868709E-2"/>
        </c:manualLayout>
      </c:layout>
      <c:spPr>
        <a:noFill/>
        <a:ln w="6350">
          <a:solidFill>
            <a:sysClr val="windowText" lastClr="000000"/>
          </a:solidFill>
        </a:ln>
      </c:spPr>
    </c:legend>
    <c:plotVisOnly val="1"/>
    <c:dispBlanksAs val="gap"/>
  </c:chart>
  <c:spPr>
    <a:noFill/>
    <a:ln>
      <a:solidFill>
        <a:schemeClr val="bg1">
          <a:lumMod val="85000"/>
        </a:schemeClr>
      </a:solidFill>
    </a:ln>
  </c:spPr>
  <c:txPr>
    <a:bodyPr/>
    <a:lstStyle/>
    <a:p>
      <a:pPr>
        <a:defRPr sz="900" b="0" i="0" u="none" strike="noStrike" baseline="0">
          <a:solidFill>
            <a:srgbClr val="000000"/>
          </a:solidFill>
          <a:latin typeface="Calibri"/>
          <a:ea typeface="Calibri"/>
          <a:cs typeface="+mn-cs"/>
        </a:defRPr>
      </a:pPr>
      <a:endParaRPr lang="ar-SA"/>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a:pPr>
            <a:r>
              <a:rPr lang="ar-SA"/>
              <a:t> </a:t>
            </a:r>
          </a:p>
        </c:rich>
      </c:tx>
      <c:layout>
        <c:manualLayout>
          <c:xMode val="edge"/>
          <c:yMode val="edge"/>
          <c:x val="0.49541249554861161"/>
          <c:y val="2.1096529600466603E-2"/>
        </c:manualLayout>
      </c:layout>
      <c:spPr>
        <a:noFill/>
        <a:ln w="20239">
          <a:noFill/>
        </a:ln>
      </c:spPr>
    </c:title>
    <c:plotArea>
      <c:layout>
        <c:manualLayout>
          <c:layoutTarget val="inner"/>
          <c:xMode val="edge"/>
          <c:yMode val="edge"/>
          <c:x val="0.13212436583382139"/>
          <c:y val="3.969882069208077E-2"/>
          <c:w val="0.84389818400414263"/>
          <c:h val="0.71494292475063226"/>
        </c:manualLayout>
      </c:layout>
      <c:barChart>
        <c:barDir val="col"/>
        <c:grouping val="clustered"/>
        <c:ser>
          <c:idx val="1"/>
          <c:order val="0"/>
          <c:tx>
            <c:strRef>
              <c:f>Sheet1!$A$2</c:f>
              <c:strCache>
                <c:ptCount val="1"/>
                <c:pt idx="0">
                  <c:v>رجال    Men</c:v>
                </c:pt>
              </c:strCache>
            </c:strRef>
          </c:tx>
          <c:spPr>
            <a:solidFill>
              <a:srgbClr val="808000"/>
            </a:solidFill>
            <a:ln w="10118">
              <a:solidFill>
                <a:srgbClr val="000000"/>
              </a:solidFill>
              <a:prstDash val="solid"/>
            </a:ln>
          </c:spPr>
          <c:dLbls>
            <c:dLbl>
              <c:idx val="4"/>
              <c:layout>
                <c:manualLayout>
                  <c:x val="-7.1174377224199293E-3"/>
                  <c:y val="0"/>
                </c:manualLayout>
              </c:layout>
              <c:dLblPos val="outEnd"/>
              <c:showVal val="1"/>
            </c:dLbl>
            <c:showVal val="1"/>
          </c:dLbls>
          <c:cat>
            <c:strRef>
              <c:f>Sheet1!$B$1:$F$1</c:f>
              <c:strCache>
                <c:ptCount val="5"/>
                <c:pt idx="0">
                  <c:v>0</c:v>
                </c:pt>
                <c:pt idx="1">
                  <c:v>6-1</c:v>
                </c:pt>
                <c:pt idx="2">
                  <c:v>9-7</c:v>
                </c:pt>
                <c:pt idx="3">
                  <c:v>12-10</c:v>
                </c:pt>
                <c:pt idx="4">
                  <c:v>+13</c:v>
                </c:pt>
              </c:strCache>
            </c:strRef>
          </c:cat>
          <c:val>
            <c:numRef>
              <c:f>Sheet1!$B$2:$F$2</c:f>
              <c:numCache>
                <c:formatCode>0.0</c:formatCode>
                <c:ptCount val="5"/>
                <c:pt idx="0">
                  <c:v>21</c:v>
                </c:pt>
                <c:pt idx="1">
                  <c:v>27.1</c:v>
                </c:pt>
                <c:pt idx="2">
                  <c:v>24.1</c:v>
                </c:pt>
                <c:pt idx="3">
                  <c:v>23.2</c:v>
                </c:pt>
                <c:pt idx="4">
                  <c:v>18.600000000000001</c:v>
                </c:pt>
              </c:numCache>
            </c:numRef>
          </c:val>
        </c:ser>
        <c:ser>
          <c:idx val="2"/>
          <c:order val="1"/>
          <c:tx>
            <c:strRef>
              <c:f>Sheet1!$A$3</c:f>
              <c:strCache>
                <c:ptCount val="1"/>
                <c:pt idx="0">
                  <c:v>نساء     Women</c:v>
                </c:pt>
              </c:strCache>
            </c:strRef>
          </c:tx>
          <c:spPr>
            <a:solidFill>
              <a:srgbClr val="FFCC99"/>
            </a:solidFill>
            <a:ln w="10118">
              <a:solidFill>
                <a:srgbClr val="000000"/>
              </a:solidFill>
              <a:prstDash val="solid"/>
            </a:ln>
          </c:spPr>
          <c:dLbls>
            <c:dLbl>
              <c:idx val="1"/>
              <c:layout>
                <c:manualLayout>
                  <c:x val="1.3496511334659681E-2"/>
                  <c:y val="4.6151970941712833E-3"/>
                </c:manualLayout>
              </c:layout>
              <c:dLblPos val="outEnd"/>
              <c:showVal val="1"/>
            </c:dLbl>
            <c:dLbl>
              <c:idx val="2"/>
              <c:layout>
                <c:manualLayout>
                  <c:x val="1.7266188615300868E-2"/>
                  <c:y val="-4.6153840562830365E-3"/>
                </c:manualLayout>
              </c:layout>
              <c:dLblPos val="outEnd"/>
              <c:showVal val="1"/>
            </c:dLbl>
            <c:dLbl>
              <c:idx val="3"/>
              <c:layout>
                <c:manualLayout>
                  <c:x val="2.6821074194993952E-2"/>
                  <c:y val="1.8461324687355365E-2"/>
                </c:manualLayout>
              </c:layout>
              <c:dLblPos val="outEnd"/>
              <c:showVal val="1"/>
            </c:dLbl>
            <c:dLbl>
              <c:idx val="4"/>
              <c:layout>
                <c:manualLayout>
                  <c:x val="0"/>
                  <c:y val="2.4308720753570351E-2"/>
                </c:manualLayout>
              </c:layout>
              <c:dLblPos val="outEnd"/>
              <c:showVal val="1"/>
            </c:dLbl>
            <c:dLblPos val="outEnd"/>
            <c:showVal val="1"/>
          </c:dLbls>
          <c:cat>
            <c:strRef>
              <c:f>Sheet1!$B$1:$F$1</c:f>
              <c:strCache>
                <c:ptCount val="5"/>
                <c:pt idx="0">
                  <c:v>0</c:v>
                </c:pt>
                <c:pt idx="1">
                  <c:v>6-1</c:v>
                </c:pt>
                <c:pt idx="2">
                  <c:v>9-7</c:v>
                </c:pt>
                <c:pt idx="3">
                  <c:v>12-10</c:v>
                </c:pt>
                <c:pt idx="4">
                  <c:v>+13</c:v>
                </c:pt>
              </c:strCache>
            </c:strRef>
          </c:cat>
          <c:val>
            <c:numRef>
              <c:f>Sheet1!$B$3:$F$3</c:f>
              <c:numCache>
                <c:formatCode>0.0</c:formatCode>
                <c:ptCount val="5"/>
                <c:pt idx="0">
                  <c:v>6.5</c:v>
                </c:pt>
                <c:pt idx="1">
                  <c:v>9.7000000000000011</c:v>
                </c:pt>
                <c:pt idx="2">
                  <c:v>17</c:v>
                </c:pt>
                <c:pt idx="3">
                  <c:v>25.1</c:v>
                </c:pt>
                <c:pt idx="4">
                  <c:v>48</c:v>
                </c:pt>
              </c:numCache>
            </c:numRef>
          </c:val>
        </c:ser>
        <c:dLbls>
          <c:showVal val="1"/>
        </c:dLbls>
        <c:axId val="82066816"/>
        <c:axId val="82085376"/>
      </c:barChart>
      <c:catAx>
        <c:axId val="82066816"/>
        <c:scaling>
          <c:orientation val="minMax"/>
        </c:scaling>
        <c:axPos val="b"/>
        <c:majorGridlines>
          <c:spPr>
            <a:ln w="10118">
              <a:solidFill>
                <a:schemeClr val="bg1"/>
              </a:solidFill>
              <a:prstDash val="solid"/>
            </a:ln>
          </c:spPr>
        </c:majorGridlines>
        <c:minorGridlines>
          <c:spPr>
            <a:ln w="10118">
              <a:solidFill>
                <a:schemeClr val="bg1"/>
              </a:solidFill>
              <a:prstDash val="solid"/>
            </a:ln>
          </c:spPr>
        </c:minorGridlines>
        <c:title>
          <c:tx>
            <c:rich>
              <a:bodyPr/>
              <a:lstStyle/>
              <a:p>
                <a:pPr>
                  <a:defRPr/>
                </a:pPr>
                <a:r>
                  <a:rPr lang="en-US"/>
                  <a:t>         Years of Schooling   </a:t>
                </a:r>
                <a:r>
                  <a:rPr lang="ar-SA"/>
                  <a:t>السنوات الدراسية</a:t>
                </a:r>
              </a:p>
            </c:rich>
          </c:tx>
          <c:layout>
            <c:manualLayout>
              <c:xMode val="edge"/>
              <c:yMode val="edge"/>
              <c:x val="0.23853915245518997"/>
              <c:y val="0.88554729269952681"/>
            </c:manualLayout>
          </c:layout>
          <c:spPr>
            <a:noFill/>
            <a:ln w="20239">
              <a:noFill/>
            </a:ln>
          </c:spPr>
        </c:title>
        <c:numFmt formatCode="@" sourceLinked="0"/>
        <c:tickLblPos val="nextTo"/>
        <c:spPr>
          <a:ln w="2529">
            <a:solidFill>
              <a:srgbClr val="000000"/>
            </a:solidFill>
            <a:prstDash val="solid"/>
          </a:ln>
        </c:spPr>
        <c:txPr>
          <a:bodyPr rot="0" vert="horz"/>
          <a:lstStyle/>
          <a:p>
            <a:pPr>
              <a:defRPr/>
            </a:pPr>
            <a:endParaRPr lang="ar-SA"/>
          </a:p>
        </c:txPr>
        <c:crossAx val="82085376"/>
        <c:crosses val="autoZero"/>
        <c:auto val="1"/>
        <c:lblAlgn val="ctr"/>
        <c:lblOffset val="100"/>
        <c:tickLblSkip val="1"/>
        <c:tickMarkSkip val="1"/>
      </c:catAx>
      <c:valAx>
        <c:axId val="82085376"/>
        <c:scaling>
          <c:orientation val="minMax"/>
          <c:min val="0"/>
        </c:scaling>
        <c:axPos val="l"/>
        <c:majorGridlines>
          <c:spPr>
            <a:ln w="10118">
              <a:solidFill>
                <a:schemeClr val="bg1"/>
              </a:solidFill>
              <a:prstDash val="solid"/>
            </a:ln>
          </c:spPr>
        </c:majorGridlines>
        <c:minorGridlines>
          <c:spPr>
            <a:ln w="2529">
              <a:solidFill>
                <a:srgbClr val="000000"/>
              </a:solidFill>
              <a:prstDash val="solid"/>
            </a:ln>
          </c:spPr>
        </c:minorGridlines>
        <c:title>
          <c:tx>
            <c:rich>
              <a:bodyPr/>
              <a:lstStyle/>
              <a:p>
                <a:pPr>
                  <a:defRPr/>
                </a:pPr>
                <a:r>
                  <a:rPr lang="en-US"/>
                  <a:t>    percentage  </a:t>
                </a:r>
                <a:r>
                  <a:rPr lang="ar-SA"/>
                  <a:t>النسبة </a:t>
                </a:r>
              </a:p>
            </c:rich>
          </c:tx>
          <c:layout>
            <c:manualLayout>
              <c:xMode val="edge"/>
              <c:yMode val="edge"/>
              <c:x val="1.084662155923978E-2"/>
              <c:y val="0.26582239720035239"/>
            </c:manualLayout>
          </c:layout>
          <c:spPr>
            <a:noFill/>
            <a:ln w="20239">
              <a:noFill/>
            </a:ln>
          </c:spPr>
        </c:title>
        <c:numFmt formatCode="0" sourceLinked="0"/>
        <c:tickLblPos val="nextTo"/>
        <c:spPr>
          <a:ln w="2529">
            <a:solidFill>
              <a:srgbClr val="000000"/>
            </a:solidFill>
            <a:prstDash val="solid"/>
          </a:ln>
        </c:spPr>
        <c:txPr>
          <a:bodyPr rot="0" vert="horz"/>
          <a:lstStyle/>
          <a:p>
            <a:pPr>
              <a:defRPr/>
            </a:pPr>
            <a:endParaRPr lang="ar-SA"/>
          </a:p>
        </c:txPr>
        <c:crossAx val="82066816"/>
        <c:crosses val="autoZero"/>
        <c:crossBetween val="between"/>
        <c:majorUnit val="10"/>
        <c:minorUnit val="10"/>
      </c:valAx>
      <c:spPr>
        <a:noFill/>
        <a:ln w="25402">
          <a:noFill/>
        </a:ln>
      </c:spPr>
    </c:plotArea>
    <c:legend>
      <c:legendPos val="r"/>
      <c:layout>
        <c:manualLayout>
          <c:xMode val="edge"/>
          <c:yMode val="edge"/>
          <c:x val="0.20681636404282369"/>
          <c:y val="5.0296290283302424E-2"/>
          <c:w val="0.53287038868885162"/>
          <c:h val="8.0556527656265267E-2"/>
        </c:manualLayout>
      </c:layout>
      <c:spPr>
        <a:noFill/>
        <a:ln w="6350">
          <a:solidFill>
            <a:sysClr val="windowText" lastClr="000000"/>
          </a:solidFill>
        </a:ln>
      </c:spPr>
    </c:legend>
    <c:plotVisOnly val="1"/>
    <c:dispBlanksAs val="gap"/>
  </c:chart>
  <c:spPr>
    <a:solidFill>
      <a:srgbClr val="FFFFFF"/>
    </a:solidFill>
    <a:ln>
      <a:solidFill>
        <a:schemeClr val="bg1">
          <a:lumMod val="85000"/>
        </a:schemeClr>
      </a:solidFill>
    </a:ln>
  </c:spPr>
  <c:txPr>
    <a:bodyPr/>
    <a:lstStyle/>
    <a:p>
      <a:pPr>
        <a:defRPr sz="900" b="0" i="0" u="none" strike="noStrike" baseline="0">
          <a:solidFill>
            <a:srgbClr val="000000"/>
          </a:solidFill>
          <a:latin typeface="Arial"/>
          <a:ea typeface="Arial"/>
          <a:cs typeface="+mn-cs"/>
        </a:defRPr>
      </a:pPr>
      <a:endParaRPr lang="ar-SA"/>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434083601286264"/>
          <c:y val="0.1711711711711712"/>
          <c:w val="0.82633313922576357"/>
          <c:h val="0.62612612612612661"/>
        </c:manualLayout>
      </c:layout>
      <c:barChart>
        <c:barDir val="col"/>
        <c:grouping val="stacked"/>
        <c:ser>
          <c:idx val="0"/>
          <c:order val="0"/>
          <c:tx>
            <c:strRef>
              <c:f>Sheet1!$A$2</c:f>
              <c:strCache>
                <c:ptCount val="1"/>
                <c:pt idx="0">
                  <c:v>نساء Women </c:v>
                </c:pt>
              </c:strCache>
            </c:strRef>
          </c:tx>
          <c:spPr>
            <a:solidFill>
              <a:schemeClr val="accent5">
                <a:lumMod val="20000"/>
                <a:lumOff val="80000"/>
              </a:schemeClr>
            </a:solidFill>
          </c:spPr>
          <c:dLbls>
            <c:spPr>
              <a:noFill/>
              <a:ln w="25284">
                <a:noFill/>
              </a:ln>
            </c:spPr>
            <c:showVal val="1"/>
          </c:dLbls>
          <c:cat>
            <c:strRef>
              <c:f>Sheet1!$B$1:$D$1</c:f>
              <c:strCache>
                <c:ptCount val="3"/>
                <c:pt idx="0">
                  <c:v>قطاع غزة                                          Gaza Strip</c:v>
                </c:pt>
                <c:pt idx="1">
                  <c:v>الضفة الغربية                                       West Bank</c:v>
                </c:pt>
                <c:pt idx="2">
                  <c:v>فلسطين    Palestine </c:v>
                </c:pt>
              </c:strCache>
            </c:strRef>
          </c:cat>
          <c:val>
            <c:numRef>
              <c:f>Sheet1!$B$2:$D$2</c:f>
              <c:numCache>
                <c:formatCode>0.0</c:formatCode>
                <c:ptCount val="3"/>
                <c:pt idx="0">
                  <c:v>31</c:v>
                </c:pt>
                <c:pt idx="1">
                  <c:v>47.6</c:v>
                </c:pt>
                <c:pt idx="2">
                  <c:v>42.6</c:v>
                </c:pt>
              </c:numCache>
            </c:numRef>
          </c:val>
        </c:ser>
        <c:ser>
          <c:idx val="1"/>
          <c:order val="1"/>
          <c:tx>
            <c:strRef>
              <c:f>Sheet1!$A$3</c:f>
              <c:strCache>
                <c:ptCount val="1"/>
                <c:pt idx="0">
                  <c:v>رجال Men</c:v>
                </c:pt>
              </c:strCache>
            </c:strRef>
          </c:tx>
          <c:spPr>
            <a:solidFill>
              <a:schemeClr val="accent2">
                <a:lumMod val="60000"/>
                <a:lumOff val="40000"/>
              </a:schemeClr>
            </a:solidFill>
          </c:spPr>
          <c:dLbls>
            <c:spPr>
              <a:noFill/>
              <a:ln w="25284">
                <a:noFill/>
              </a:ln>
            </c:spPr>
            <c:showVal val="1"/>
          </c:dLbls>
          <c:cat>
            <c:strRef>
              <c:f>Sheet1!$B$1:$D$1</c:f>
              <c:strCache>
                <c:ptCount val="3"/>
                <c:pt idx="0">
                  <c:v>قطاع غزة                                          Gaza Strip</c:v>
                </c:pt>
                <c:pt idx="1">
                  <c:v>الضفة الغربية                                       West Bank</c:v>
                </c:pt>
                <c:pt idx="2">
                  <c:v>فلسطين    Palestine </c:v>
                </c:pt>
              </c:strCache>
            </c:strRef>
          </c:cat>
          <c:val>
            <c:numRef>
              <c:f>Sheet1!$B$3:$D$3</c:f>
              <c:numCache>
                <c:formatCode>0.0</c:formatCode>
                <c:ptCount val="3"/>
                <c:pt idx="0">
                  <c:v>69</c:v>
                </c:pt>
                <c:pt idx="1">
                  <c:v>52.4</c:v>
                </c:pt>
                <c:pt idx="2">
                  <c:v>57.4</c:v>
                </c:pt>
              </c:numCache>
            </c:numRef>
          </c:val>
        </c:ser>
        <c:dLbls>
          <c:showVal val="1"/>
        </c:dLbls>
        <c:overlap val="100"/>
        <c:axId val="82107392"/>
        <c:axId val="81892096"/>
      </c:barChart>
      <c:catAx>
        <c:axId val="82107392"/>
        <c:scaling>
          <c:orientation val="minMax"/>
        </c:scaling>
        <c:axPos val="b"/>
        <c:numFmt formatCode="General" sourceLinked="1"/>
        <c:majorTickMark val="none"/>
        <c:tickLblPos val="nextTo"/>
        <c:spPr>
          <a:ln w="3160">
            <a:solidFill>
              <a:srgbClr val="000000"/>
            </a:solidFill>
            <a:prstDash val="solid"/>
          </a:ln>
        </c:spPr>
        <c:txPr>
          <a:bodyPr rot="0" vert="horz"/>
          <a:lstStyle/>
          <a:p>
            <a:pPr>
              <a:defRPr/>
            </a:pPr>
            <a:endParaRPr lang="ar-SA"/>
          </a:p>
        </c:txPr>
        <c:crossAx val="81892096"/>
        <c:crosses val="autoZero"/>
        <c:auto val="1"/>
        <c:lblAlgn val="ctr"/>
        <c:lblOffset val="100"/>
        <c:tickLblSkip val="1"/>
        <c:tickMarkSkip val="1"/>
      </c:catAx>
      <c:valAx>
        <c:axId val="81892096"/>
        <c:scaling>
          <c:orientation val="minMax"/>
          <c:max val="100"/>
        </c:scaling>
        <c:axPos val="l"/>
        <c:title>
          <c:tx>
            <c:rich>
              <a:bodyPr/>
              <a:lstStyle/>
              <a:p>
                <a:pPr>
                  <a:defRPr/>
                </a:pPr>
                <a:r>
                  <a:rPr lang="ar-SA"/>
                  <a:t>النسبة  </a:t>
                </a:r>
                <a:r>
                  <a:rPr lang="en-US"/>
                  <a:t>Percentage  </a:t>
                </a:r>
              </a:p>
            </c:rich>
          </c:tx>
          <c:layout>
            <c:manualLayout>
              <c:xMode val="edge"/>
              <c:yMode val="edge"/>
              <c:x val="3.2153100067789709E-3"/>
              <c:y val="0.29279295970356645"/>
            </c:manualLayout>
          </c:layout>
          <c:spPr>
            <a:noFill/>
            <a:ln w="25284">
              <a:noFill/>
            </a:ln>
          </c:spPr>
        </c:title>
        <c:numFmt formatCode="0.0" sourceLinked="1"/>
        <c:tickLblPos val="nextTo"/>
        <c:spPr>
          <a:ln w="3160">
            <a:solidFill>
              <a:srgbClr val="000000"/>
            </a:solidFill>
            <a:prstDash val="solid"/>
          </a:ln>
        </c:spPr>
        <c:txPr>
          <a:bodyPr rot="0" vert="horz"/>
          <a:lstStyle/>
          <a:p>
            <a:pPr>
              <a:defRPr/>
            </a:pPr>
            <a:endParaRPr lang="ar-SA"/>
          </a:p>
        </c:txPr>
        <c:crossAx val="82107392"/>
        <c:crosses val="autoZero"/>
        <c:crossBetween val="between"/>
      </c:valAx>
      <c:spPr>
        <a:solidFill>
          <a:srgbClr val="FFFFFF"/>
        </a:solidFill>
      </c:spPr>
    </c:plotArea>
    <c:legend>
      <c:legendPos val="t"/>
      <c:layout>
        <c:manualLayout>
          <c:xMode val="edge"/>
          <c:yMode val="edge"/>
          <c:x val="0.23151118527402689"/>
          <c:y val="4.0540698666536673E-2"/>
          <c:w val="0.61414793763362685"/>
          <c:h val="9.0089953926037858E-2"/>
        </c:manualLayout>
      </c:layout>
      <c:spPr>
        <a:noFill/>
        <a:ln w="6350">
          <a:solidFill>
            <a:schemeClr val="tx1"/>
          </a:solidFill>
        </a:ln>
      </c:spPr>
    </c:legend>
    <c:plotVisOnly val="1"/>
    <c:dispBlanksAs val="gap"/>
  </c:chart>
  <c:spPr>
    <a:noFill/>
  </c:spPr>
  <c:txPr>
    <a:bodyPr/>
    <a:lstStyle/>
    <a:p>
      <a:pPr>
        <a:defRPr sz="897" b="0" i="0" u="none" strike="noStrike" baseline="0">
          <a:solidFill>
            <a:srgbClr val="000000"/>
          </a:solidFill>
          <a:latin typeface="Calibri"/>
          <a:ea typeface="Calibri"/>
          <a:cs typeface="+mj-cs"/>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0.587</cdr:x>
      <cdr:y>0.24475</cdr:y>
    </cdr:from>
    <cdr:to>
      <cdr:x>0.59275</cdr:x>
      <cdr:y>0.2675</cdr:y>
    </cdr:to>
    <cdr:sp macro="" textlink="">
      <cdr:nvSpPr>
        <cdr:cNvPr id="1025" name="Text Box 1"/>
        <cdr:cNvSpPr txBox="1">
          <a:spLocks xmlns:a="http://schemas.openxmlformats.org/drawingml/2006/main" noChangeArrowheads="1"/>
        </cdr:cNvSpPr>
      </cdr:nvSpPr>
      <cdr:spPr bwMode="auto">
        <a:xfrm xmlns:a="http://schemas.openxmlformats.org/drawingml/2006/main">
          <a:off x="2140167" y="1177385"/>
          <a:ext cx="47256" cy="17159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683DE-DDED-4BCC-9F41-EC59D62C7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13</Pages>
  <Words>1567</Words>
  <Characters>8416</Characters>
  <Application>Microsoft Office Word</Application>
  <DocSecurity>0</DocSecurity>
  <Lines>70</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القوى العاملة  Labor Force</vt:lpstr>
      <vt:lpstr>القوى العاملة  Labor Force</vt:lpstr>
    </vt:vector>
  </TitlesOfParts>
  <Company>Hewlett-Packard Company</Company>
  <LinksUpToDate>false</LinksUpToDate>
  <CharactersWithSpaces>9964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القوى العاملة  Labor Force</dc:title>
  <dc:creator>ndoodin</dc:creator>
  <cp:lastModifiedBy>ashrafh</cp:lastModifiedBy>
  <cp:revision>8</cp:revision>
  <cp:lastPrinted>2016-12-14T11:50:00Z</cp:lastPrinted>
  <dcterms:created xsi:type="dcterms:W3CDTF">2016-12-13T12:15:00Z</dcterms:created>
  <dcterms:modified xsi:type="dcterms:W3CDTF">2016-12-14T11:53:00Z</dcterms:modified>
</cp:coreProperties>
</file>